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A426C" w:rsidR="00F14C76" w:rsidP="00F14C76" w:rsidRDefault="003F47DB" w14:paraId="87a86e0" w14:textId="87a86e0">
      <w:pPr>
        <w15:collapsed w:val="false"/>
        <w:rPr>
          <w:rFonts w:ascii="Arial" w:hAnsi="Arial" w:cs="Arial"/>
        </w:rPr>
      </w:pPr>
      <w:bookmarkStart w:name="_GoBack" w:id="0"/>
      <w:bookmarkEnd w:id="0"/>
      <w:r w:rsidRPr="000A426C">
        <w:rPr>
          <w:rFonts w:ascii="Arial" w:hAnsi="Arial" w:cs="Arial"/>
        </w:rPr>
        <w:t xml:space="preserve">  </w:t>
      </w:r>
      <w:r w:rsidRPr="000A426C" w:rsidR="00F14C76">
        <w:rPr>
          <w:rFonts w:ascii="Arial" w:hAnsi="Arial" w:cs="Arial"/>
        </w:rPr>
        <w:t>REPUBLIKA HRVATSKA</w:t>
      </w:r>
    </w:p>
    <w:p w:rsidRPr="000A426C" w:rsidR="00F14C76" w:rsidP="00F14C76" w:rsidRDefault="00F14C76">
      <w:pPr>
        <w:rPr>
          <w:rFonts w:ascii="Arial" w:hAnsi="Arial" w:cs="Arial"/>
        </w:rPr>
      </w:pPr>
      <w:r w:rsidRPr="000A426C">
        <w:rPr>
          <w:rFonts w:ascii="Arial" w:hAnsi="Arial" w:cs="Arial"/>
        </w:rPr>
        <w:t>TRGOVAČKI SUD U RIJECI</w:t>
      </w:r>
    </w:p>
    <w:p w:rsidRPr="000A426C" w:rsidR="00F14C76" w:rsidP="00F14C76" w:rsidRDefault="00F14C76">
      <w:pPr>
        <w:rPr>
          <w:rFonts w:ascii="Arial" w:hAnsi="Arial" w:cs="Arial"/>
        </w:rPr>
      </w:pPr>
      <w:r w:rsidRPr="000A426C">
        <w:rPr>
          <w:rFonts w:ascii="Arial" w:hAnsi="Arial" w:cs="Arial"/>
        </w:rPr>
        <w:t>ZADARSKA 1 i 3</w:t>
      </w:r>
    </w:p>
    <w:p w:rsidRPr="000A426C" w:rsidR="000659F7" w:rsidP="00F14C76" w:rsidRDefault="000659F7">
      <w:pPr>
        <w:jc w:val="center"/>
        <w:rPr>
          <w:rFonts w:ascii="Arial" w:hAnsi="Arial" w:cs="Arial"/>
          <w:bCs/>
        </w:rPr>
      </w:pPr>
    </w:p>
    <w:p w:rsidRPr="000A426C" w:rsidR="007F0E94" w:rsidP="00F14C76" w:rsidRDefault="00F14C76">
      <w:pPr>
        <w:jc w:val="center"/>
        <w:rPr>
          <w:rFonts w:ascii="Arial" w:hAnsi="Arial" w:cs="Arial"/>
          <w:bCs/>
        </w:rPr>
      </w:pPr>
      <w:r w:rsidRPr="000A426C">
        <w:rPr>
          <w:rFonts w:ascii="Arial" w:hAnsi="Arial" w:cs="Arial"/>
          <w:bCs/>
        </w:rPr>
        <w:t>Z A P I S N I K</w:t>
      </w:r>
      <w:r w:rsidRPr="000A426C" w:rsidR="007F0E94">
        <w:rPr>
          <w:rFonts w:ascii="Arial" w:hAnsi="Arial" w:cs="Arial"/>
          <w:bCs/>
        </w:rPr>
        <w:t xml:space="preserve"> </w:t>
      </w:r>
    </w:p>
    <w:p w:rsidRPr="000A426C" w:rsidR="00F05AF5" w:rsidP="00F05AF5" w:rsidRDefault="00F05AF5">
      <w:pPr>
        <w:jc w:val="center"/>
        <w:rPr>
          <w:rFonts w:ascii="Arial" w:hAnsi="Arial" w:cs="Arial"/>
          <w:bCs/>
        </w:rPr>
      </w:pPr>
      <w:r w:rsidRPr="000A426C">
        <w:rPr>
          <w:rFonts w:ascii="Arial" w:hAnsi="Arial" w:cs="Arial"/>
          <w:bCs/>
        </w:rPr>
        <w:t xml:space="preserve">od </w:t>
      </w:r>
      <w:r w:rsidRPr="000A426C" w:rsidR="00E41D35">
        <w:rPr>
          <w:rFonts w:ascii="Arial" w:hAnsi="Arial" w:cs="Arial"/>
          <w:bCs/>
        </w:rPr>
        <w:t>4. lipnja</w:t>
      </w:r>
      <w:r w:rsidRPr="000A426C" w:rsidR="00167A0E">
        <w:rPr>
          <w:rFonts w:ascii="Arial" w:hAnsi="Arial" w:cs="Arial"/>
          <w:bCs/>
        </w:rPr>
        <w:t xml:space="preserve"> </w:t>
      </w:r>
      <w:r w:rsidRPr="000A426C" w:rsidR="00C752C5">
        <w:rPr>
          <w:rFonts w:ascii="Arial" w:hAnsi="Arial" w:cs="Arial"/>
          <w:bCs/>
        </w:rPr>
        <w:t>202</w:t>
      </w:r>
      <w:r w:rsidRPr="000A426C" w:rsidR="00167A0E">
        <w:rPr>
          <w:rFonts w:ascii="Arial" w:hAnsi="Arial" w:cs="Arial"/>
          <w:bCs/>
        </w:rPr>
        <w:t>4</w:t>
      </w:r>
      <w:r w:rsidRPr="000A426C" w:rsidR="00572D57">
        <w:rPr>
          <w:rFonts w:ascii="Arial" w:hAnsi="Arial" w:cs="Arial"/>
          <w:bCs/>
        </w:rPr>
        <w:t>.</w:t>
      </w:r>
    </w:p>
    <w:p w:rsidRPr="000A426C" w:rsidR="00A67D74" w:rsidP="00990CFB" w:rsidRDefault="00F05AF5">
      <w:pPr>
        <w:jc w:val="center"/>
        <w:rPr>
          <w:rFonts w:ascii="Arial" w:hAnsi="Arial" w:cs="Arial"/>
          <w:bCs/>
        </w:rPr>
      </w:pPr>
      <w:r w:rsidRPr="000A426C">
        <w:rPr>
          <w:rFonts w:ascii="Arial" w:hAnsi="Arial" w:cs="Arial"/>
        </w:rPr>
        <w:t xml:space="preserve">sa završnog ročišta </w:t>
      </w:r>
      <w:r w:rsidRPr="000A426C" w:rsidR="00E41D35">
        <w:rPr>
          <w:rFonts w:ascii="Arial" w:hAnsi="Arial" w:cs="Arial"/>
        </w:rPr>
        <w:t>u stečajnom postupku nad dužnikom KALTENBERG ADRIA d.o.o. za proizvodnju piva u stečaju, Kukuljanovo, Kukuljanovo 336</w:t>
      </w:r>
      <w:r w:rsidRPr="000A426C" w:rsidR="003C6F11">
        <w:rPr>
          <w:rFonts w:ascii="Arial" w:hAnsi="Arial" w:cs="Arial"/>
          <w:bCs/>
        </w:rPr>
        <w:t>.</w:t>
      </w:r>
    </w:p>
    <w:p w:rsidRPr="000A426C" w:rsidR="008F5F94" w:rsidP="00AE7B9F" w:rsidRDefault="008F5F94">
      <w:pPr>
        <w:jc w:val="center"/>
        <w:rPr>
          <w:rFonts w:ascii="Arial" w:hAnsi="Arial" w:cs="Arial"/>
        </w:rPr>
      </w:pPr>
    </w:p>
    <w:p w:rsidRPr="000A426C" w:rsidR="00C16D31" w:rsidP="00BF1FBC" w:rsidRDefault="00C16D31">
      <w:pPr>
        <w:jc w:val="both"/>
        <w:rPr>
          <w:rFonts w:ascii="Arial" w:hAnsi="Arial" w:cs="Arial"/>
        </w:rPr>
      </w:pPr>
      <w:r w:rsidRPr="000A426C">
        <w:rPr>
          <w:rFonts w:ascii="Arial" w:hAnsi="Arial" w:cs="Arial"/>
        </w:rPr>
        <w:t>OD SUDA NAZOČNI:</w:t>
      </w:r>
    </w:p>
    <w:p w:rsidRPr="000A426C" w:rsidR="00C16D31" w:rsidP="00C16D31" w:rsidRDefault="000C4144">
      <w:pPr>
        <w:jc w:val="both"/>
        <w:rPr>
          <w:rFonts w:ascii="Arial" w:hAnsi="Arial" w:cs="Arial"/>
        </w:rPr>
      </w:pPr>
      <w:r w:rsidRPr="000A426C">
        <w:rPr>
          <w:rFonts w:ascii="Arial" w:hAnsi="Arial" w:cs="Arial"/>
        </w:rPr>
        <w:t>Daniela Korlević, sutkinja</w:t>
      </w:r>
    </w:p>
    <w:p w:rsidRPr="000A426C" w:rsidR="00FE6C3C" w:rsidP="00BF1FBC" w:rsidRDefault="00990CFB">
      <w:pPr>
        <w:jc w:val="both"/>
        <w:rPr>
          <w:rFonts w:ascii="Arial" w:hAnsi="Arial" w:cs="Arial"/>
        </w:rPr>
      </w:pPr>
      <w:r w:rsidRPr="000A426C">
        <w:rPr>
          <w:rFonts w:ascii="Arial" w:hAnsi="Arial" w:cs="Arial"/>
        </w:rPr>
        <w:t>Dajana Jurković</w:t>
      </w:r>
      <w:r w:rsidRPr="000A426C" w:rsidR="00C16D31">
        <w:rPr>
          <w:rFonts w:ascii="Arial" w:hAnsi="Arial" w:cs="Arial"/>
        </w:rPr>
        <w:t>, zapisničar</w:t>
      </w:r>
    </w:p>
    <w:p w:rsidRPr="000A426C" w:rsidR="00872B8E" w:rsidP="00BF1FBC" w:rsidRDefault="00E41D35">
      <w:pPr>
        <w:jc w:val="both"/>
        <w:rPr>
          <w:rFonts w:ascii="Arial" w:hAnsi="Arial" w:cs="Arial"/>
        </w:rPr>
      </w:pPr>
      <w:r w:rsidRPr="000A426C">
        <w:rPr>
          <w:rFonts w:ascii="Arial" w:hAnsi="Arial" w:cs="Arial"/>
        </w:rPr>
        <w:t>Diego Debeljuh</w:t>
      </w:r>
      <w:r w:rsidRPr="000A426C" w:rsidR="0053401A">
        <w:rPr>
          <w:rFonts w:ascii="Arial" w:hAnsi="Arial" w:cs="Arial"/>
        </w:rPr>
        <w:t>,</w:t>
      </w:r>
      <w:r w:rsidRPr="000A426C" w:rsidR="00872B8E">
        <w:rPr>
          <w:rFonts w:ascii="Arial" w:hAnsi="Arial" w:cs="Arial"/>
        </w:rPr>
        <w:t xml:space="preserve"> stečajni upravitelj</w:t>
      </w:r>
    </w:p>
    <w:p w:rsidRPr="000A426C" w:rsidR="000C4144" w:rsidP="00C16D31" w:rsidRDefault="000C4144">
      <w:pPr>
        <w:jc w:val="center"/>
        <w:rPr>
          <w:rFonts w:ascii="Arial" w:hAnsi="Arial" w:cs="Arial"/>
        </w:rPr>
      </w:pPr>
    </w:p>
    <w:p w:rsidRPr="000A426C" w:rsidR="00C16D31" w:rsidP="00C16D31" w:rsidRDefault="00C16D31">
      <w:pPr>
        <w:jc w:val="center"/>
        <w:rPr>
          <w:rFonts w:ascii="Arial" w:hAnsi="Arial" w:cs="Arial"/>
        </w:rPr>
      </w:pPr>
      <w:r w:rsidRPr="000A426C">
        <w:rPr>
          <w:rFonts w:ascii="Arial" w:hAnsi="Arial" w:cs="Arial"/>
        </w:rPr>
        <w:t xml:space="preserve">Početak u </w:t>
      </w:r>
      <w:r w:rsidRPr="000A426C" w:rsidR="00E41D35">
        <w:rPr>
          <w:rFonts w:ascii="Arial" w:hAnsi="Arial" w:cs="Arial"/>
        </w:rPr>
        <w:t>09</w:t>
      </w:r>
      <w:r w:rsidRPr="000A426C">
        <w:rPr>
          <w:rFonts w:ascii="Arial" w:hAnsi="Arial" w:cs="Arial"/>
        </w:rPr>
        <w:t>:</w:t>
      </w:r>
      <w:r w:rsidRPr="000A426C" w:rsidR="00F24036">
        <w:rPr>
          <w:rFonts w:ascii="Arial" w:hAnsi="Arial" w:cs="Arial"/>
        </w:rPr>
        <w:t>3</w:t>
      </w:r>
      <w:r w:rsidRPr="000A426C" w:rsidR="00C752C5">
        <w:rPr>
          <w:rFonts w:ascii="Arial" w:hAnsi="Arial" w:cs="Arial"/>
        </w:rPr>
        <w:t>0</w:t>
      </w:r>
      <w:r w:rsidRPr="000A426C">
        <w:rPr>
          <w:rFonts w:ascii="Arial" w:hAnsi="Arial" w:cs="Arial"/>
        </w:rPr>
        <w:t xml:space="preserve"> sati</w:t>
      </w:r>
    </w:p>
    <w:p w:rsidRPr="000A426C" w:rsidR="00791759" w:rsidP="00C65BB2" w:rsidRDefault="00791759">
      <w:pPr>
        <w:jc w:val="both"/>
        <w:rPr>
          <w:rFonts w:ascii="Arial" w:hAnsi="Arial" w:cs="Arial"/>
        </w:rPr>
      </w:pPr>
    </w:p>
    <w:p w:rsidRPr="000A426C" w:rsidR="00AB2B7B" w:rsidP="00FD073A" w:rsidRDefault="00FD073A">
      <w:pPr>
        <w:ind w:firstLine="708"/>
        <w:jc w:val="both"/>
        <w:rPr>
          <w:rFonts w:ascii="Arial" w:hAnsi="Arial" w:cs="Arial"/>
        </w:rPr>
      </w:pPr>
      <w:r w:rsidRPr="000A426C">
        <w:rPr>
          <w:rFonts w:ascii="Arial" w:hAnsi="Arial" w:cs="Arial"/>
        </w:rPr>
        <w:t>Utvrđuje se da su na današnje ročište pristupili:</w:t>
      </w:r>
    </w:p>
    <w:p w:rsidRPr="000A426C" w:rsidR="00FD073A" w:rsidP="00FD073A" w:rsidRDefault="00FD073A">
      <w:pPr>
        <w:pStyle w:val="Odlomakpopisa"/>
        <w:numPr>
          <w:ilvl w:val="0"/>
          <w:numId w:val="4"/>
        </w:numPr>
        <w:jc w:val="both"/>
        <w:rPr>
          <w:rFonts w:ascii="Arial" w:hAnsi="Arial" w:cs="Arial"/>
        </w:rPr>
      </w:pPr>
      <w:r w:rsidRPr="000A426C">
        <w:rPr>
          <w:rFonts w:ascii="Arial" w:hAnsi="Arial" w:cs="Arial"/>
        </w:rPr>
        <w:t>za stečajnog vjerovnika PRIVATBRAUEREI HIRT VETRIEB GMBH, Austrija, opun. Danijela Lukšić Kokić, odvj. u Rijeci, punomoć uz prijavu tražbine</w:t>
      </w:r>
    </w:p>
    <w:p w:rsidRPr="000A426C" w:rsidR="00FD073A" w:rsidP="009C13D9" w:rsidRDefault="00FD073A">
      <w:pPr>
        <w:jc w:val="both"/>
        <w:rPr>
          <w:rFonts w:ascii="Arial" w:hAnsi="Arial" w:cs="Arial"/>
        </w:rPr>
      </w:pPr>
    </w:p>
    <w:p w:rsidRPr="000A426C" w:rsidR="003D787C" w:rsidP="00AB2B7B" w:rsidRDefault="003D787C">
      <w:pPr>
        <w:ind w:firstLine="708"/>
        <w:jc w:val="both"/>
        <w:rPr>
          <w:rFonts w:ascii="Arial" w:hAnsi="Arial" w:cs="Arial"/>
        </w:rPr>
      </w:pPr>
      <w:r w:rsidRPr="000A426C">
        <w:rPr>
          <w:rFonts w:ascii="Arial" w:hAnsi="Arial" w:cs="Arial"/>
        </w:rPr>
        <w:t xml:space="preserve">Utvrđuje se da je poziv vjerovnicima za današnje završno ročište javno priopćen objavom na mrežnoj stranici e-Oglasne ploče sudova dana </w:t>
      </w:r>
      <w:r w:rsidRPr="000A426C" w:rsidR="00E41D35">
        <w:rPr>
          <w:rFonts w:ascii="Arial" w:hAnsi="Arial" w:cs="Arial"/>
        </w:rPr>
        <w:t>30. travnja</w:t>
      </w:r>
      <w:r w:rsidRPr="000A426C" w:rsidR="00990CFB">
        <w:rPr>
          <w:rFonts w:ascii="Arial" w:hAnsi="Arial" w:cs="Arial"/>
        </w:rPr>
        <w:t xml:space="preserve"> 2024</w:t>
      </w:r>
      <w:r w:rsidRPr="000A426C">
        <w:rPr>
          <w:rFonts w:ascii="Arial" w:hAnsi="Arial" w:cs="Arial"/>
        </w:rPr>
        <w:t xml:space="preserve">. </w:t>
      </w:r>
    </w:p>
    <w:p w:rsidRPr="000A426C" w:rsidR="003D787C" w:rsidP="003D787C" w:rsidRDefault="003D787C">
      <w:pPr>
        <w:jc w:val="both"/>
        <w:rPr>
          <w:rFonts w:ascii="Arial" w:hAnsi="Arial" w:cs="Arial"/>
        </w:rPr>
      </w:pPr>
      <w:r w:rsidRPr="000A426C">
        <w:rPr>
          <w:rFonts w:ascii="Arial" w:hAnsi="Arial" w:cs="Arial"/>
        </w:rPr>
        <w:tab/>
      </w:r>
    </w:p>
    <w:p w:rsidRPr="000A426C" w:rsidR="009608FA" w:rsidP="009608FA" w:rsidRDefault="003D787C">
      <w:pPr>
        <w:ind w:firstLine="708"/>
        <w:jc w:val="both"/>
        <w:rPr>
          <w:rFonts w:ascii="Arial" w:hAnsi="Arial" w:cs="Arial"/>
        </w:rPr>
      </w:pPr>
      <w:r w:rsidRPr="000A426C">
        <w:rPr>
          <w:rFonts w:ascii="Arial" w:hAnsi="Arial" w:cs="Arial"/>
        </w:rPr>
        <w:t xml:space="preserve">Utvrđuje se da je stečajni upravitelj podnio sudu završni račun s pregledom prihoda i </w:t>
      </w:r>
      <w:r w:rsidRPr="000A426C" w:rsidR="00FF3BC4">
        <w:rPr>
          <w:rFonts w:ascii="Arial" w:hAnsi="Arial" w:cs="Arial"/>
        </w:rPr>
        <w:t xml:space="preserve">rashoda, završnim izvještajem, </w:t>
      </w:r>
      <w:r w:rsidRPr="000A426C">
        <w:rPr>
          <w:rFonts w:ascii="Arial" w:hAnsi="Arial" w:cs="Arial"/>
        </w:rPr>
        <w:t>završnom insolvencijskom bilancom</w:t>
      </w:r>
      <w:r w:rsidRPr="000A426C" w:rsidR="00FF3BC4">
        <w:rPr>
          <w:rFonts w:ascii="Arial" w:hAnsi="Arial" w:cs="Arial"/>
        </w:rPr>
        <w:t xml:space="preserve"> i završnim diobnim popisom</w:t>
      </w:r>
      <w:r w:rsidRPr="000A426C">
        <w:rPr>
          <w:rFonts w:ascii="Arial" w:hAnsi="Arial" w:cs="Arial"/>
        </w:rPr>
        <w:t xml:space="preserve">. </w:t>
      </w:r>
      <w:r w:rsidRPr="000A426C" w:rsidR="009608FA">
        <w:rPr>
          <w:rFonts w:ascii="Arial" w:hAnsi="Arial" w:cs="Arial"/>
        </w:rPr>
        <w:t xml:space="preserve">Utvrđuje se da je završni račun objavljen na mrežnoj stranici e-Oglasne ploče sudova dana </w:t>
      </w:r>
      <w:r w:rsidRPr="000A426C" w:rsidR="00E41D35">
        <w:rPr>
          <w:rFonts w:ascii="Arial" w:hAnsi="Arial" w:cs="Arial"/>
        </w:rPr>
        <w:t>9. travnja</w:t>
      </w:r>
      <w:r w:rsidRPr="000A426C" w:rsidR="00990CFB">
        <w:rPr>
          <w:rFonts w:ascii="Arial" w:hAnsi="Arial" w:cs="Arial"/>
        </w:rPr>
        <w:t xml:space="preserve"> 2024</w:t>
      </w:r>
      <w:r w:rsidRPr="000A426C" w:rsidR="009608FA">
        <w:rPr>
          <w:rFonts w:ascii="Arial" w:hAnsi="Arial" w:cs="Arial"/>
        </w:rPr>
        <w:t xml:space="preserve">. </w:t>
      </w:r>
      <w:r w:rsidRPr="000A426C" w:rsidR="00E037CD">
        <w:rPr>
          <w:rFonts w:ascii="Arial" w:hAnsi="Arial" w:cs="Arial"/>
        </w:rPr>
        <w:t>te dopuna završnog računa 16. svibnja 2024.</w:t>
      </w:r>
    </w:p>
    <w:p w:rsidRPr="000A426C" w:rsidR="00F95EAB" w:rsidP="003D787C" w:rsidRDefault="00F95EAB">
      <w:pPr>
        <w:jc w:val="both"/>
        <w:rPr>
          <w:rFonts w:ascii="Arial" w:hAnsi="Arial" w:cs="Arial"/>
        </w:rPr>
      </w:pPr>
    </w:p>
    <w:p w:rsidRPr="000A426C" w:rsidR="00D41293" w:rsidP="003D787C" w:rsidRDefault="00D41293">
      <w:pPr>
        <w:jc w:val="both"/>
        <w:rPr>
          <w:rFonts w:ascii="Arial" w:hAnsi="Arial" w:cs="Arial"/>
        </w:rPr>
      </w:pPr>
    </w:p>
    <w:p w:rsidRPr="000A426C" w:rsidR="003D787C" w:rsidP="003D787C" w:rsidRDefault="003D787C">
      <w:pPr>
        <w:jc w:val="both"/>
        <w:rPr>
          <w:rFonts w:ascii="Arial" w:hAnsi="Arial" w:cs="Arial"/>
        </w:rPr>
      </w:pPr>
      <w:r w:rsidRPr="000A426C">
        <w:rPr>
          <w:rFonts w:ascii="Arial" w:hAnsi="Arial" w:cs="Arial"/>
        </w:rPr>
        <w:tab/>
        <w:t>Prelazi se na točku</w:t>
      </w:r>
      <w:r w:rsidRPr="000A426C" w:rsidR="002F4AB1">
        <w:rPr>
          <w:rFonts w:ascii="Arial" w:hAnsi="Arial" w:cs="Arial"/>
        </w:rPr>
        <w:t xml:space="preserve"> 1. D</w:t>
      </w:r>
      <w:r w:rsidRPr="000A426C">
        <w:rPr>
          <w:rFonts w:ascii="Arial" w:hAnsi="Arial" w:cs="Arial"/>
        </w:rPr>
        <w:t>nevnog reda</w:t>
      </w:r>
      <w:r w:rsidRPr="000A426C" w:rsidR="002F4AB1">
        <w:rPr>
          <w:rFonts w:ascii="Arial" w:hAnsi="Arial" w:cs="Arial"/>
        </w:rPr>
        <w:t>:</w:t>
      </w:r>
    </w:p>
    <w:p w:rsidRPr="000A426C" w:rsidR="005D1B58" w:rsidP="00977986" w:rsidRDefault="003D787C">
      <w:pPr>
        <w:ind w:firstLine="708"/>
        <w:jc w:val="both"/>
        <w:rPr>
          <w:rFonts w:ascii="Arial" w:hAnsi="Arial" w:cs="Arial"/>
        </w:rPr>
      </w:pPr>
      <w:r w:rsidRPr="000A426C">
        <w:rPr>
          <w:rFonts w:ascii="Arial" w:hAnsi="Arial" w:cs="Arial"/>
        </w:rPr>
        <w:t>Rasprava o završnom računu stečajnog upravitelja</w:t>
      </w:r>
      <w:r w:rsidRPr="000A426C" w:rsidR="002044C3">
        <w:rPr>
          <w:rFonts w:ascii="Arial" w:hAnsi="Arial" w:cs="Arial"/>
        </w:rPr>
        <w:t xml:space="preserve">       </w:t>
      </w:r>
    </w:p>
    <w:p w:rsidRPr="000A426C" w:rsidR="00365D2E" w:rsidP="00365D2E" w:rsidRDefault="00365D2E">
      <w:pPr>
        <w:ind w:firstLine="708"/>
        <w:jc w:val="both"/>
        <w:rPr>
          <w:rFonts w:ascii="Arial" w:hAnsi="Arial" w:cs="Arial"/>
        </w:rPr>
      </w:pPr>
    </w:p>
    <w:p w:rsidRPr="000A426C" w:rsidR="00466D66" w:rsidP="00365D2E" w:rsidRDefault="00466D66">
      <w:pPr>
        <w:ind w:firstLine="708"/>
        <w:jc w:val="both"/>
        <w:rPr>
          <w:rFonts w:ascii="Arial" w:hAnsi="Arial" w:cs="Arial"/>
        </w:rPr>
      </w:pPr>
      <w:r w:rsidRPr="000A426C">
        <w:rPr>
          <w:rFonts w:ascii="Arial" w:hAnsi="Arial" w:cs="Arial"/>
        </w:rPr>
        <w:t xml:space="preserve">Stečajni upravitelj u bitnome je naveo da ukupan </w:t>
      </w:r>
      <w:r w:rsidRPr="000A426C" w:rsidR="00E50522">
        <w:rPr>
          <w:rFonts w:ascii="Arial" w:hAnsi="Arial" w:cs="Arial"/>
        </w:rPr>
        <w:t>prihod</w:t>
      </w:r>
      <w:r w:rsidRPr="000A426C">
        <w:rPr>
          <w:rFonts w:ascii="Arial" w:hAnsi="Arial" w:cs="Arial"/>
        </w:rPr>
        <w:t xml:space="preserve"> tijekom stečajnog postupka iznosi </w:t>
      </w:r>
      <w:r w:rsidRPr="000A426C" w:rsidR="00E41D35">
        <w:rPr>
          <w:rFonts w:ascii="Arial" w:hAnsi="Arial" w:cs="Arial"/>
        </w:rPr>
        <w:t>1.368.896,21</w:t>
      </w:r>
      <w:r w:rsidRPr="000A426C">
        <w:rPr>
          <w:rFonts w:ascii="Arial" w:hAnsi="Arial" w:cs="Arial"/>
        </w:rPr>
        <w:t xml:space="preserve"> EUR, od čega</w:t>
      </w:r>
      <w:r w:rsidRPr="000A426C" w:rsidR="00E41D35">
        <w:rPr>
          <w:rFonts w:ascii="Arial" w:hAnsi="Arial" w:cs="Arial"/>
        </w:rPr>
        <w:t>:</w:t>
      </w:r>
      <w:r w:rsidRPr="000A426C">
        <w:rPr>
          <w:rFonts w:ascii="Arial" w:hAnsi="Arial" w:cs="Arial"/>
        </w:rPr>
        <w:t xml:space="preserve"> </w:t>
      </w:r>
    </w:p>
    <w:p w:rsidRPr="000A426C" w:rsidR="00466D66" w:rsidP="00365D2E" w:rsidRDefault="00466D66">
      <w:pPr>
        <w:ind w:firstLine="708"/>
        <w:jc w:val="both"/>
        <w:rPr>
          <w:rFonts w:ascii="Arial" w:hAnsi="Arial" w:cs="Arial"/>
        </w:rPr>
      </w:pPr>
    </w:p>
    <w:p w:rsidRPr="000A426C" w:rsidR="00E41D35" w:rsidP="00365D2E" w:rsidRDefault="00E41D35">
      <w:pPr>
        <w:ind w:firstLine="708"/>
        <w:jc w:val="both"/>
        <w:rPr>
          <w:rFonts w:ascii="Arial" w:hAnsi="Arial" w:cs="Arial"/>
        </w:rPr>
      </w:pPr>
      <w:r w:rsidRPr="000A426C">
        <w:rPr>
          <w:rFonts w:ascii="Arial" w:hAnsi="Arial" w:cs="Arial"/>
        </w:rPr>
        <w:t>1.1. prihodi:</w:t>
      </w:r>
    </w:p>
    <w:p w:rsidRPr="000A426C" w:rsidR="00E41D35" w:rsidP="00E41D35" w:rsidRDefault="00E41D35">
      <w:pPr>
        <w:ind w:firstLine="708"/>
        <w:jc w:val="both"/>
        <w:rPr>
          <w:rFonts w:ascii="Arial" w:hAnsi="Arial" w:cs="Arial"/>
        </w:rPr>
      </w:pPr>
      <w:r w:rsidRPr="000A426C">
        <w:rPr>
          <w:rFonts w:ascii="Arial" w:hAnsi="Arial" w:cs="Arial"/>
        </w:rPr>
        <w:t>a) Uplaćeni trošak unovčenja nekretnina dužnika pod razlučnim pravom Gitone kvarner d.o.o. 183.918,50 EUR</w:t>
      </w:r>
    </w:p>
    <w:p w:rsidRPr="000A426C" w:rsidR="00E41D35" w:rsidP="00E41D35" w:rsidRDefault="00E41D35">
      <w:pPr>
        <w:ind w:firstLine="708"/>
        <w:jc w:val="both"/>
        <w:rPr>
          <w:rFonts w:ascii="Arial" w:hAnsi="Arial" w:cs="Arial"/>
        </w:rPr>
      </w:pPr>
      <w:r w:rsidRPr="000A426C">
        <w:rPr>
          <w:rFonts w:ascii="Arial" w:hAnsi="Arial" w:cs="Arial"/>
        </w:rPr>
        <w:t>b) Uplaćena kupovnina za pokretnu imovinu pod razlučnim pravom Gitone kvarner d.o.o. (grupe „proizvodnja“ i „punionica“, kupac Wallart iz Francuske, obračun od 08.12.2023. s prilozima) 850.000,00 EUR (oslobođeno PDV-a)</w:t>
      </w:r>
    </w:p>
    <w:p w:rsidRPr="000A426C" w:rsidR="00E41D35" w:rsidP="00E41D35" w:rsidRDefault="00E41D35">
      <w:pPr>
        <w:ind w:firstLine="708"/>
        <w:jc w:val="both"/>
        <w:rPr>
          <w:rFonts w:ascii="Arial" w:hAnsi="Arial" w:cs="Arial"/>
        </w:rPr>
      </w:pPr>
      <w:r w:rsidRPr="000A426C">
        <w:rPr>
          <w:rFonts w:ascii="Arial" w:hAnsi="Arial" w:cs="Arial"/>
        </w:rPr>
        <w:t>c) Uplaćena kupovnina za opterećenu imovinu pod razlučnim pravom Erste banke d.d., sada Gitone kvarner d.o.o. (grupa Laboratorij, kupac Tapess d.o.o., obračun od 08.12.2023. s prilozima) 12.500,00 EUR s PDV-om</w:t>
      </w:r>
    </w:p>
    <w:p w:rsidRPr="000A426C" w:rsidR="00E41D35" w:rsidP="00E41D35" w:rsidRDefault="00E41D35">
      <w:pPr>
        <w:ind w:firstLine="708"/>
        <w:jc w:val="both"/>
        <w:rPr>
          <w:rFonts w:ascii="Arial" w:hAnsi="Arial" w:cs="Arial"/>
        </w:rPr>
      </w:pPr>
      <w:r w:rsidRPr="000A426C">
        <w:rPr>
          <w:rFonts w:ascii="Arial" w:hAnsi="Arial" w:cs="Arial"/>
        </w:rPr>
        <w:t xml:space="preserve">d) Uplaćena kupovnina za opterećenu imovinu pod razlučnim pravom Erste banke d.d., sada Gitone kvarner d.o.o. (grupa Kuhinjska oprema, kupac Schloss </w:t>
      </w:r>
      <w:r w:rsidRPr="000A426C">
        <w:rPr>
          <w:rFonts w:ascii="Arial" w:hAnsi="Arial" w:cs="Arial"/>
        </w:rPr>
        <w:lastRenderedPageBreak/>
        <w:t>Kaltenberg gmbh; 300.600,00 kn – obračuni od 13.01.2022. i 25.01.2022. s prilozima) 39.896,47 EUR (oslobođeno PDV-a)</w:t>
      </w:r>
    </w:p>
    <w:p w:rsidRPr="000A426C" w:rsidR="00E41D35" w:rsidP="00E41D35" w:rsidRDefault="00E41D35">
      <w:pPr>
        <w:ind w:firstLine="708"/>
        <w:jc w:val="both"/>
        <w:rPr>
          <w:rFonts w:ascii="Arial" w:hAnsi="Arial" w:cs="Arial"/>
        </w:rPr>
      </w:pPr>
      <w:r w:rsidRPr="000A426C">
        <w:rPr>
          <w:rFonts w:ascii="Arial" w:hAnsi="Arial" w:cs="Arial"/>
        </w:rPr>
        <w:t>e.) Uplaćena kupovnina za opterećenu imovinu pod razlučnim pravom Erste banke d.d., sada Gitone kvarner d.o.o. (grupa Viličari, kupac Hitro – tec d.o.o.– obračun od 29.11.2021.) 66.250,00 kn = 8.792,88 EUR s PDV-om,</w:t>
      </w:r>
    </w:p>
    <w:p w:rsidRPr="000A426C" w:rsidR="00E41D35" w:rsidP="00E41D35" w:rsidRDefault="00E41D35">
      <w:pPr>
        <w:ind w:firstLine="708"/>
        <w:jc w:val="both"/>
        <w:rPr>
          <w:rFonts w:ascii="Arial" w:hAnsi="Arial" w:cs="Arial"/>
        </w:rPr>
      </w:pPr>
      <w:r w:rsidRPr="000A426C">
        <w:rPr>
          <w:rFonts w:ascii="Arial" w:hAnsi="Arial" w:cs="Arial"/>
        </w:rPr>
        <w:t>f) Uplaćen trošak unovčenja opterećene imovine pod razlučnim pravom Thinkflink Gmbh (obračun od 06.12.2022.; 138.912,95 kn) 18.436,91 EUR (oslobođeno PDV-a)</w:t>
      </w:r>
    </w:p>
    <w:p w:rsidRPr="000A426C" w:rsidR="00E41D35" w:rsidP="00E41D35" w:rsidRDefault="00E41D35">
      <w:pPr>
        <w:ind w:firstLine="708"/>
        <w:jc w:val="both"/>
        <w:rPr>
          <w:rFonts w:ascii="Arial" w:hAnsi="Arial" w:cs="Arial"/>
        </w:rPr>
      </w:pPr>
      <w:r w:rsidRPr="000A426C">
        <w:rPr>
          <w:rFonts w:ascii="Arial" w:hAnsi="Arial" w:cs="Arial"/>
        </w:rPr>
        <w:t>g) Unovčene zalihe kvarljive robe 47.283,69 EUR s PDV-om</w:t>
      </w:r>
    </w:p>
    <w:p w:rsidRPr="000A426C" w:rsidR="00E41D35" w:rsidP="00E41D35" w:rsidRDefault="00E41D35">
      <w:pPr>
        <w:ind w:firstLine="708"/>
        <w:jc w:val="both"/>
        <w:rPr>
          <w:rFonts w:ascii="Arial" w:hAnsi="Arial" w:cs="Arial"/>
        </w:rPr>
      </w:pPr>
      <w:r w:rsidRPr="000A426C">
        <w:rPr>
          <w:rFonts w:ascii="Arial" w:hAnsi="Arial" w:cs="Arial"/>
        </w:rPr>
        <w:t>h) Naplaćena potraživanja dužnika 540.790,79 kn s PDV-om u RH = 71.775,27 EUR + 153.900,86 kn bez PDV-a u inozemstvu (kupoprodaja deviza po tadašnjem tečaju za 20.384,22 EUR) = 92.159,49 EUR</w:t>
      </w:r>
    </w:p>
    <w:p w:rsidRPr="000A426C" w:rsidR="00E41D35" w:rsidP="00E41D35" w:rsidRDefault="00E41D35">
      <w:pPr>
        <w:ind w:firstLine="708"/>
        <w:jc w:val="both"/>
        <w:rPr>
          <w:rFonts w:ascii="Arial" w:hAnsi="Arial" w:cs="Arial"/>
        </w:rPr>
      </w:pPr>
      <w:r w:rsidRPr="000A426C">
        <w:rPr>
          <w:rFonts w:ascii="Arial" w:hAnsi="Arial" w:cs="Arial"/>
        </w:rPr>
        <w:t>i) Unovčena neopterećena imovina (Ad.6. Izvješća od 12.04.2021., stavke Rbr: 5.,7.,8.,9.,10. = 183.081,37 kn s PDV-om do 31.12.2022. + 901,00 EUR s PDV-om tokom 2023. = 25.200,07 EUR</w:t>
      </w:r>
    </w:p>
    <w:p w:rsidRPr="000A426C" w:rsidR="00E41D35" w:rsidP="00E41D35" w:rsidRDefault="00E41D35">
      <w:pPr>
        <w:ind w:firstLine="708"/>
        <w:jc w:val="both"/>
        <w:rPr>
          <w:rFonts w:ascii="Arial" w:hAnsi="Arial" w:cs="Arial"/>
        </w:rPr>
      </w:pPr>
      <w:r w:rsidRPr="000A426C">
        <w:rPr>
          <w:rFonts w:ascii="Arial" w:hAnsi="Arial" w:cs="Arial"/>
        </w:rPr>
        <w:t>j.) Naplaćena zakupnina za skladište (Euromodul d.o.o., Hell energy d.o.o., Tapess d.o.o. = 144.375,00 kn s PDV-om do 31.12.2022. + 11.760,00 EUR s PDV-om do 31.12.2023. = 30.921,85 EUR -  sveukupno 1.309.109,86 EUR</w:t>
      </w:r>
    </w:p>
    <w:p w:rsidRPr="000A426C" w:rsidR="00E41D35" w:rsidP="00E41D35" w:rsidRDefault="00E41D35">
      <w:pPr>
        <w:jc w:val="both"/>
        <w:rPr>
          <w:rFonts w:ascii="Arial" w:hAnsi="Arial" w:cs="Arial"/>
        </w:rPr>
      </w:pPr>
    </w:p>
    <w:p w:rsidRPr="000A426C" w:rsidR="00E41D35" w:rsidP="00E41D35" w:rsidRDefault="00E41D35">
      <w:pPr>
        <w:jc w:val="both"/>
        <w:rPr>
          <w:rFonts w:ascii="Arial" w:hAnsi="Arial" w:cs="Arial"/>
        </w:rPr>
      </w:pPr>
      <w:r w:rsidRPr="000A426C">
        <w:rPr>
          <w:rFonts w:ascii="Arial" w:hAnsi="Arial" w:cs="Arial"/>
        </w:rPr>
        <w:t>1.2. a) uplate Agencije za osiguranje radničkih tražbina: 395.974,24 kn = 52.554,81 EUR</w:t>
      </w:r>
    </w:p>
    <w:p w:rsidRPr="000A426C" w:rsidR="00E41D35" w:rsidP="00E41D35" w:rsidRDefault="00E41D35">
      <w:pPr>
        <w:jc w:val="both"/>
        <w:rPr>
          <w:rFonts w:ascii="Arial" w:hAnsi="Arial" w:cs="Arial"/>
        </w:rPr>
      </w:pPr>
      <w:r w:rsidRPr="000A426C">
        <w:rPr>
          <w:rFonts w:ascii="Arial" w:hAnsi="Arial" w:cs="Arial"/>
        </w:rPr>
        <w:t xml:space="preserve">       b) uplaćene jamčevine na dražbama za pokretnine: 54.224,74 kn = 7.196,86 EUR - sveukupno 59.751,67 EUR</w:t>
      </w:r>
    </w:p>
    <w:p w:rsidRPr="000A426C" w:rsidR="00E41D35" w:rsidP="00E41D35" w:rsidRDefault="00E41D35">
      <w:pPr>
        <w:jc w:val="both"/>
        <w:rPr>
          <w:rFonts w:ascii="Arial" w:hAnsi="Arial" w:cs="Arial"/>
        </w:rPr>
      </w:pPr>
    </w:p>
    <w:p w:rsidRPr="000A426C" w:rsidR="00E41D35" w:rsidP="00E41D35" w:rsidRDefault="00E41D35">
      <w:pPr>
        <w:jc w:val="both"/>
        <w:rPr>
          <w:rFonts w:ascii="Arial" w:hAnsi="Arial" w:cs="Arial"/>
        </w:rPr>
      </w:pPr>
      <w:r w:rsidRPr="000A426C">
        <w:rPr>
          <w:rFonts w:ascii="Arial" w:hAnsi="Arial" w:cs="Arial"/>
        </w:rPr>
        <w:t>1.3. Pasivna kamata 47,88 kn + 28,32 EUR = 34,68 EUR do 08.04.2024.</w:t>
      </w:r>
    </w:p>
    <w:p w:rsidRPr="000A426C" w:rsidR="00E41D35" w:rsidP="00365D2E" w:rsidRDefault="00E41D35">
      <w:pPr>
        <w:ind w:firstLine="708"/>
        <w:jc w:val="both"/>
        <w:rPr>
          <w:rFonts w:ascii="Arial" w:hAnsi="Arial" w:cs="Arial"/>
        </w:rPr>
      </w:pPr>
    </w:p>
    <w:p w:rsidRPr="000A426C" w:rsidR="00E41D35" w:rsidP="00365D2E" w:rsidRDefault="00E41D35">
      <w:pPr>
        <w:ind w:firstLine="708"/>
        <w:jc w:val="both"/>
        <w:rPr>
          <w:rFonts w:ascii="Arial" w:hAnsi="Arial" w:cs="Arial"/>
        </w:rPr>
      </w:pPr>
    </w:p>
    <w:p w:rsidRPr="000A426C" w:rsidR="00E41D35" w:rsidP="00365D2E" w:rsidRDefault="00E41D35">
      <w:pPr>
        <w:ind w:firstLine="708"/>
        <w:jc w:val="both"/>
        <w:rPr>
          <w:rFonts w:ascii="Arial" w:hAnsi="Arial" w:cs="Arial"/>
        </w:rPr>
      </w:pPr>
      <w:r w:rsidRPr="000A426C">
        <w:rPr>
          <w:rFonts w:ascii="Arial" w:hAnsi="Arial" w:cs="Arial"/>
        </w:rPr>
        <w:t>Ukupan rashod tijekom stečajnog postupka iznosi 1.368.896,21 EUR, od čega:</w:t>
      </w:r>
    </w:p>
    <w:p w:rsidRPr="000A426C" w:rsidR="00E41D35" w:rsidP="00365D2E" w:rsidRDefault="00E41D35">
      <w:pPr>
        <w:ind w:firstLine="708"/>
        <w:jc w:val="both"/>
        <w:rPr>
          <w:rFonts w:ascii="Arial" w:hAnsi="Arial" w:cs="Arial"/>
        </w:rPr>
      </w:pPr>
    </w:p>
    <w:p w:rsidRPr="000A426C" w:rsidR="00881272" w:rsidP="00881272" w:rsidRDefault="00881272">
      <w:pPr>
        <w:ind w:firstLine="708"/>
        <w:jc w:val="both"/>
        <w:rPr>
          <w:rFonts w:ascii="Arial" w:hAnsi="Arial" w:cs="Arial"/>
        </w:rPr>
      </w:pPr>
      <w:r w:rsidRPr="000A426C">
        <w:rPr>
          <w:rFonts w:ascii="Arial" w:hAnsi="Arial" w:cs="Arial"/>
        </w:rPr>
        <w:t>Troškovi stečajnog postupka:</w:t>
      </w:r>
    </w:p>
    <w:p w:rsidRPr="000A426C" w:rsidR="00881272" w:rsidP="00881272" w:rsidRDefault="00881272">
      <w:pPr>
        <w:ind w:firstLine="708"/>
        <w:jc w:val="both"/>
        <w:rPr>
          <w:rFonts w:ascii="Arial" w:hAnsi="Arial" w:cs="Arial"/>
        </w:rPr>
      </w:pPr>
      <w:r w:rsidRPr="000A426C">
        <w:rPr>
          <w:rFonts w:ascii="Arial" w:hAnsi="Arial" w:cs="Arial"/>
        </w:rPr>
        <w:t>1. Sudska pristojba 265,44 EUR</w:t>
      </w:r>
    </w:p>
    <w:p w:rsidRPr="000A426C" w:rsidR="00881272" w:rsidP="00881272" w:rsidRDefault="00881272">
      <w:pPr>
        <w:ind w:firstLine="708"/>
        <w:jc w:val="both"/>
        <w:rPr>
          <w:rFonts w:ascii="Arial" w:hAnsi="Arial" w:cs="Arial"/>
        </w:rPr>
      </w:pPr>
      <w:r w:rsidRPr="000A426C">
        <w:rPr>
          <w:rFonts w:ascii="Arial" w:hAnsi="Arial" w:cs="Arial"/>
        </w:rPr>
        <w:t>2. Bruto 2 nagrada i trošak privremenog i</w:t>
      </w:r>
    </w:p>
    <w:p w:rsidRPr="000A426C" w:rsidR="00881272" w:rsidP="00881272" w:rsidRDefault="00881272">
      <w:pPr>
        <w:ind w:firstLine="708"/>
        <w:jc w:val="both"/>
        <w:rPr>
          <w:rFonts w:ascii="Arial" w:hAnsi="Arial" w:cs="Arial"/>
        </w:rPr>
      </w:pPr>
      <w:r w:rsidRPr="000A426C">
        <w:rPr>
          <w:rFonts w:ascii="Arial" w:hAnsi="Arial" w:cs="Arial"/>
        </w:rPr>
        <w:t>stečajnog upravitelja po Rješenjima: 20.820,24 kn = 2.763,32 EUR + 90.972,87 EUR = 93.736,19 EUR</w:t>
      </w:r>
    </w:p>
    <w:p w:rsidRPr="000A426C" w:rsidR="00881272" w:rsidP="00881272" w:rsidRDefault="00881272">
      <w:pPr>
        <w:ind w:firstLine="708"/>
        <w:jc w:val="both"/>
        <w:rPr>
          <w:rFonts w:ascii="Arial" w:hAnsi="Arial" w:cs="Arial"/>
        </w:rPr>
      </w:pPr>
      <w:r w:rsidRPr="000A426C">
        <w:rPr>
          <w:rFonts w:ascii="Arial" w:hAnsi="Arial" w:cs="Arial"/>
        </w:rPr>
        <w:t>3. Tražbine neisplaćenih plaća radnika sukladno čl. 155.st.2. SZ: = 22.204,53 EUR plaćeno 23.05.2023. + 11.834,63 EUR plaćeno 01.03.2024. + 243,53 EUR plaćeno 04.03.2024. = 34.282,69 EUR</w:t>
      </w:r>
    </w:p>
    <w:p w:rsidRPr="000A426C" w:rsidR="00881272" w:rsidP="00881272" w:rsidRDefault="00881272">
      <w:pPr>
        <w:ind w:firstLine="708"/>
        <w:jc w:val="both"/>
        <w:rPr>
          <w:rFonts w:ascii="Arial" w:hAnsi="Arial" w:cs="Arial"/>
        </w:rPr>
      </w:pPr>
      <w:r w:rsidRPr="000A426C">
        <w:rPr>
          <w:rFonts w:ascii="Arial" w:hAnsi="Arial" w:cs="Arial"/>
        </w:rPr>
        <w:t>4. Trošak Odbora vjerovnika bruto2: 25.339,31 kn = 3.363,10 EUR + 3.707,72 EUR = 7.070,82 EUR</w:t>
      </w:r>
    </w:p>
    <w:p w:rsidRPr="000A426C" w:rsidR="00E41D35" w:rsidP="00881272" w:rsidRDefault="00881272">
      <w:pPr>
        <w:ind w:firstLine="708"/>
        <w:jc w:val="both"/>
        <w:rPr>
          <w:rFonts w:ascii="Arial" w:hAnsi="Arial" w:cs="Arial"/>
        </w:rPr>
      </w:pPr>
      <w:r w:rsidRPr="000A426C">
        <w:rPr>
          <w:rFonts w:ascii="Arial" w:hAnsi="Arial" w:cs="Arial"/>
        </w:rPr>
        <w:t>5. KNJIGOVODSTVO, POČETNA STANJA, OBRAČUNI, OBRAČUN PLAĆA I DOPRINOSA, SOFTVERSKA RJEŠENJA ZA TRGOVINU, KNJIGOVODSTVO, NAPLATU POTRAŽIVANJA, (Qfact konto d.o.o., Login d.o.o., Profit consult d.o.o.): 241.048,96 kn = 31.992,69 EUR + 22.547,46 EUR- sveukupno 189.895,29 EUR</w:t>
      </w:r>
    </w:p>
    <w:p w:rsidRPr="000A426C" w:rsidR="00E41D35" w:rsidP="00365D2E" w:rsidRDefault="00E41D35">
      <w:pPr>
        <w:ind w:firstLine="708"/>
        <w:jc w:val="both"/>
        <w:rPr>
          <w:rFonts w:ascii="Arial" w:hAnsi="Arial" w:cs="Arial"/>
        </w:rPr>
      </w:pPr>
    </w:p>
    <w:p w:rsidRPr="000A426C" w:rsidR="00865160" w:rsidP="00365D2E" w:rsidRDefault="00865160">
      <w:pPr>
        <w:ind w:firstLine="708"/>
        <w:jc w:val="both"/>
        <w:rPr>
          <w:rFonts w:ascii="Arial" w:hAnsi="Arial" w:cs="Arial"/>
        </w:rPr>
      </w:pPr>
    </w:p>
    <w:p w:rsidRPr="000A426C" w:rsidR="00865160" w:rsidP="00365D2E" w:rsidRDefault="00865160">
      <w:pPr>
        <w:ind w:firstLine="708"/>
        <w:jc w:val="both"/>
        <w:rPr>
          <w:rFonts w:ascii="Arial" w:hAnsi="Arial" w:cs="Arial"/>
        </w:rPr>
      </w:pPr>
    </w:p>
    <w:p w:rsidRPr="000A426C" w:rsidR="00865160" w:rsidP="00365D2E" w:rsidRDefault="00865160">
      <w:pPr>
        <w:ind w:firstLine="708"/>
        <w:jc w:val="both"/>
        <w:rPr>
          <w:rFonts w:ascii="Arial" w:hAnsi="Arial" w:cs="Arial"/>
        </w:rPr>
      </w:pPr>
    </w:p>
    <w:p w:rsidRPr="000A426C" w:rsidR="00881272" w:rsidP="00881272" w:rsidRDefault="00881272">
      <w:pPr>
        <w:ind w:firstLine="708"/>
        <w:jc w:val="both"/>
        <w:rPr>
          <w:rFonts w:ascii="Arial" w:hAnsi="Arial" w:cs="Arial"/>
        </w:rPr>
      </w:pPr>
      <w:r w:rsidRPr="000A426C">
        <w:rPr>
          <w:rFonts w:ascii="Arial" w:hAnsi="Arial" w:cs="Arial"/>
        </w:rPr>
        <w:t>Obveze stečajne mase:</w:t>
      </w:r>
    </w:p>
    <w:p w:rsidRPr="000A426C" w:rsidR="00881272" w:rsidP="00881272" w:rsidRDefault="00881272">
      <w:pPr>
        <w:ind w:firstLine="708"/>
        <w:jc w:val="both"/>
        <w:rPr>
          <w:rFonts w:ascii="Arial" w:hAnsi="Arial" w:cs="Arial"/>
        </w:rPr>
      </w:pPr>
      <w:r w:rsidRPr="000A426C">
        <w:rPr>
          <w:rFonts w:ascii="Arial" w:hAnsi="Arial" w:cs="Arial"/>
        </w:rPr>
        <w:lastRenderedPageBreak/>
        <w:t>1. Trošak Javnog bilježnika (ovjere ugovora i anexa ugovora o zakupu, trošak javnih dražbi za pokretnine, izdavanje ZK izvadaka): 13.159,31 kn + 25,93 EUR = 1.772,47 EUR</w:t>
      </w:r>
    </w:p>
    <w:p w:rsidRPr="000A426C" w:rsidR="00881272" w:rsidP="00881272" w:rsidRDefault="00881272">
      <w:pPr>
        <w:ind w:firstLine="708"/>
        <w:jc w:val="both"/>
        <w:rPr>
          <w:rFonts w:ascii="Arial" w:hAnsi="Arial" w:cs="Arial"/>
        </w:rPr>
      </w:pPr>
      <w:r w:rsidRPr="000A426C">
        <w:rPr>
          <w:rFonts w:ascii="Arial" w:hAnsi="Arial" w:cs="Arial"/>
        </w:rPr>
        <w:t>2. BANKOVNE NAKNADE: 2.647,80 kn Sberbank d.d. ; Nova hrvatska banka d.d. + 463,45 kn Erste bank d.d. = 412,93 EUR + 123,05 EUR do 08.04.2024. = 535,98 EUR</w:t>
      </w:r>
    </w:p>
    <w:p w:rsidRPr="000A426C" w:rsidR="00881272" w:rsidP="00881272" w:rsidRDefault="00881272">
      <w:pPr>
        <w:ind w:firstLine="708"/>
        <w:jc w:val="both"/>
        <w:rPr>
          <w:rFonts w:ascii="Arial" w:hAnsi="Arial" w:cs="Arial"/>
        </w:rPr>
      </w:pPr>
      <w:r w:rsidRPr="000A426C">
        <w:rPr>
          <w:rFonts w:ascii="Arial" w:hAnsi="Arial" w:cs="Arial"/>
        </w:rPr>
        <w:t>3. ELEKTRIČNA ENERGIJA: 184.709,78 kn + 9.954,05 EUR =</w:t>
      </w:r>
    </w:p>
    <w:p w:rsidRPr="000A426C" w:rsidR="00881272" w:rsidP="00881272" w:rsidRDefault="00881272">
      <w:pPr>
        <w:ind w:firstLine="708"/>
        <w:jc w:val="both"/>
        <w:rPr>
          <w:rFonts w:ascii="Arial" w:hAnsi="Arial" w:cs="Arial"/>
        </w:rPr>
      </w:pPr>
      <w:r w:rsidRPr="000A426C">
        <w:rPr>
          <w:rFonts w:ascii="Arial" w:hAnsi="Arial" w:cs="Arial"/>
        </w:rPr>
        <w:t>34.469,25 EUR</w:t>
      </w:r>
    </w:p>
    <w:p w:rsidRPr="000A426C" w:rsidR="00881272" w:rsidP="00881272" w:rsidRDefault="00881272">
      <w:pPr>
        <w:ind w:firstLine="708"/>
        <w:jc w:val="both"/>
        <w:rPr>
          <w:rFonts w:ascii="Arial" w:hAnsi="Arial" w:cs="Arial"/>
        </w:rPr>
      </w:pPr>
      <w:r w:rsidRPr="000A426C">
        <w:rPr>
          <w:rFonts w:ascii="Arial" w:hAnsi="Arial" w:cs="Arial"/>
        </w:rPr>
        <w:t>4. VODOVOD: 48.053,48 kn + 1.089,40 EUR = 7.467,19 EUR</w:t>
      </w:r>
    </w:p>
    <w:p w:rsidRPr="000A426C" w:rsidR="00881272" w:rsidP="00881272" w:rsidRDefault="00881272">
      <w:pPr>
        <w:ind w:firstLine="708"/>
        <w:jc w:val="both"/>
        <w:rPr>
          <w:rFonts w:ascii="Arial" w:hAnsi="Arial" w:cs="Arial"/>
        </w:rPr>
      </w:pPr>
      <w:r w:rsidRPr="000A426C">
        <w:rPr>
          <w:rFonts w:ascii="Arial" w:hAnsi="Arial" w:cs="Arial"/>
        </w:rPr>
        <w:t>5. ODVOZ OTPADA: 32.807,58 kn + 1.065,04 EUR = 5.419,35 EUR</w:t>
      </w:r>
    </w:p>
    <w:p w:rsidRPr="000A426C" w:rsidR="00881272" w:rsidP="00881272" w:rsidRDefault="00881272">
      <w:pPr>
        <w:ind w:firstLine="708"/>
        <w:jc w:val="both"/>
        <w:rPr>
          <w:rFonts w:ascii="Arial" w:hAnsi="Arial" w:cs="Arial"/>
        </w:rPr>
      </w:pPr>
      <w:r w:rsidRPr="000A426C">
        <w:rPr>
          <w:rFonts w:ascii="Arial" w:hAnsi="Arial" w:cs="Arial"/>
        </w:rPr>
        <w:t>6. GRAD BAKAR KOM. NAKNADA: 186.598,79 kn + 15.527,04 EUR = 40.292,95 EUR</w:t>
      </w:r>
    </w:p>
    <w:p w:rsidRPr="000A426C" w:rsidR="00881272" w:rsidP="00881272" w:rsidRDefault="00881272">
      <w:pPr>
        <w:ind w:firstLine="708"/>
        <w:jc w:val="both"/>
        <w:rPr>
          <w:rFonts w:ascii="Arial" w:hAnsi="Arial" w:cs="Arial"/>
        </w:rPr>
      </w:pPr>
      <w:r w:rsidRPr="000A426C">
        <w:rPr>
          <w:rFonts w:ascii="Arial" w:hAnsi="Arial" w:cs="Arial"/>
        </w:rPr>
        <w:t>7. PRIJENOS SERVERSKIH PODATAKA, INFORMATIČKE UGLUGE, ČUVANJE DIGITALNIH PODATAKA: 7.754,00 kn = 1.029,13 EUR</w:t>
      </w:r>
    </w:p>
    <w:p w:rsidRPr="000A426C" w:rsidR="00881272" w:rsidP="00881272" w:rsidRDefault="00881272">
      <w:pPr>
        <w:ind w:firstLine="708"/>
        <w:jc w:val="both"/>
        <w:rPr>
          <w:rFonts w:ascii="Arial" w:hAnsi="Arial" w:cs="Arial"/>
        </w:rPr>
      </w:pPr>
      <w:r w:rsidRPr="000A426C">
        <w:rPr>
          <w:rFonts w:ascii="Arial" w:hAnsi="Arial" w:cs="Arial"/>
        </w:rPr>
        <w:t>8. KRATKOTRAJNI LEASING INFORMATIČKE OPREME Grenke d.o.o.: 1.875,00 kn = 248,85 EUR</w:t>
      </w:r>
    </w:p>
    <w:p w:rsidRPr="000A426C" w:rsidR="00881272" w:rsidP="00881272" w:rsidRDefault="00881272">
      <w:pPr>
        <w:ind w:firstLine="708"/>
        <w:jc w:val="both"/>
        <w:rPr>
          <w:rFonts w:ascii="Arial" w:hAnsi="Arial" w:cs="Arial"/>
        </w:rPr>
      </w:pPr>
      <w:r w:rsidRPr="000A426C">
        <w:rPr>
          <w:rFonts w:ascii="Arial" w:hAnsi="Arial" w:cs="Arial"/>
        </w:rPr>
        <w:t>9. ALARMNI SUSTAVI, VIDEONADZOR, VATRODOJAVA (Alius grupa d.o.</w:t>
      </w:r>
      <w:r w:rsidRPr="000A426C" w:rsidR="00E50522">
        <w:rPr>
          <w:rFonts w:ascii="Arial" w:hAnsi="Arial" w:cs="Arial"/>
        </w:rPr>
        <w:t>o., Vg teh d.o.o.</w:t>
      </w:r>
      <w:r w:rsidRPr="000A426C">
        <w:rPr>
          <w:rFonts w:ascii="Arial" w:hAnsi="Arial" w:cs="Arial"/>
        </w:rPr>
        <w:t>, Pmb d.o.o. i Klemm doo): 47.447,50 kn + 1.215,68 EUR = 7.513,05 EUR</w:t>
      </w:r>
    </w:p>
    <w:p w:rsidRPr="000A426C" w:rsidR="00881272" w:rsidP="00881272" w:rsidRDefault="00881272">
      <w:pPr>
        <w:ind w:firstLine="708"/>
        <w:jc w:val="both"/>
        <w:rPr>
          <w:rFonts w:ascii="Arial" w:hAnsi="Arial" w:cs="Arial"/>
        </w:rPr>
      </w:pPr>
      <w:r w:rsidRPr="000A426C">
        <w:rPr>
          <w:rFonts w:ascii="Arial" w:hAnsi="Arial" w:cs="Arial"/>
        </w:rPr>
        <w:t>10. TROŠAK Iskon INTERNETA ZA OBRADU KNJIGOVODSTVENIH PODATAKA I VIDEONADZOR: 49.859,77 kn + 3.231,97 EUR = 9.849,50 EUR</w:t>
      </w:r>
    </w:p>
    <w:p w:rsidRPr="000A426C" w:rsidR="00881272" w:rsidP="00881272" w:rsidRDefault="00881272">
      <w:pPr>
        <w:ind w:firstLine="708"/>
        <w:jc w:val="both"/>
        <w:rPr>
          <w:rFonts w:ascii="Arial" w:hAnsi="Arial" w:cs="Arial"/>
        </w:rPr>
      </w:pPr>
      <w:r w:rsidRPr="000A426C">
        <w:rPr>
          <w:rFonts w:ascii="Arial" w:hAnsi="Arial" w:cs="Arial"/>
        </w:rPr>
        <w:t>11. KONZERVACIJA POGONA – 4 RADNIKA bruto2 + TEH. PLINOVI: 45.804,59 kn = 6.079,31 EUR</w:t>
      </w:r>
    </w:p>
    <w:p w:rsidRPr="000A426C" w:rsidR="00881272" w:rsidP="00881272" w:rsidRDefault="00881272">
      <w:pPr>
        <w:ind w:firstLine="708"/>
        <w:jc w:val="both"/>
        <w:rPr>
          <w:rFonts w:ascii="Arial" w:hAnsi="Arial" w:cs="Arial"/>
        </w:rPr>
      </w:pPr>
      <w:r w:rsidRPr="000A426C">
        <w:rPr>
          <w:rFonts w:ascii="Arial" w:hAnsi="Arial" w:cs="Arial"/>
        </w:rPr>
        <w:t>12. ISPLATA TRAŽBINA RADNIKA IZ ČL. 156.ST.1.TOČ.5. bruto2: 172.634,01 kn = 22.912,47 EUR</w:t>
      </w:r>
    </w:p>
    <w:p w:rsidRPr="000A426C" w:rsidR="00881272" w:rsidP="00881272" w:rsidRDefault="00881272">
      <w:pPr>
        <w:ind w:firstLine="708"/>
        <w:jc w:val="both"/>
        <w:rPr>
          <w:rFonts w:ascii="Arial" w:hAnsi="Arial" w:cs="Arial"/>
        </w:rPr>
      </w:pPr>
      <w:r w:rsidRPr="000A426C">
        <w:rPr>
          <w:rFonts w:ascii="Arial" w:hAnsi="Arial" w:cs="Arial"/>
        </w:rPr>
        <w:t>13. PDV I OSTALI POREZI I NAKNADE (HGK, Fond za</w:t>
      </w:r>
    </w:p>
    <w:p w:rsidRPr="000A426C" w:rsidR="00881272" w:rsidP="00881272" w:rsidRDefault="00881272">
      <w:pPr>
        <w:ind w:firstLine="708"/>
        <w:jc w:val="both"/>
        <w:rPr>
          <w:rFonts w:ascii="Arial" w:hAnsi="Arial" w:cs="Arial"/>
        </w:rPr>
      </w:pPr>
      <w:r w:rsidRPr="000A426C">
        <w:rPr>
          <w:rFonts w:ascii="Arial" w:hAnsi="Arial" w:cs="Arial"/>
        </w:rPr>
        <w:t>zaštitu okoliša): 143.702,23 kn + 1,40 EUR do 29.02.2024. = 19.073,96 EUR</w:t>
      </w:r>
    </w:p>
    <w:p w:rsidRPr="000A426C" w:rsidR="00881272" w:rsidP="00881272" w:rsidRDefault="00881272">
      <w:pPr>
        <w:ind w:firstLine="708"/>
        <w:jc w:val="both"/>
        <w:rPr>
          <w:rFonts w:ascii="Arial" w:hAnsi="Arial" w:cs="Arial"/>
        </w:rPr>
      </w:pPr>
      <w:r w:rsidRPr="000A426C">
        <w:rPr>
          <w:rFonts w:ascii="Arial" w:hAnsi="Arial" w:cs="Arial"/>
        </w:rPr>
        <w:t>14. GS1 BARKODOVI ZA PRODAJU ROBE NA TRŽIŠTU: 2.410,00 kn = 319,86 EUR</w:t>
      </w:r>
    </w:p>
    <w:p w:rsidRPr="000A426C" w:rsidR="00881272" w:rsidP="00881272" w:rsidRDefault="00881272">
      <w:pPr>
        <w:ind w:firstLine="708"/>
        <w:jc w:val="both"/>
        <w:rPr>
          <w:rFonts w:ascii="Arial" w:hAnsi="Arial" w:cs="Arial"/>
        </w:rPr>
      </w:pPr>
      <w:r w:rsidRPr="000A426C">
        <w:rPr>
          <w:rFonts w:ascii="Arial" w:hAnsi="Arial" w:cs="Arial"/>
        </w:rPr>
        <w:t>15. TROŠAK PRIJEVOZA LIMENKI NA PUNJENJE Manšped d.o.o.: 10.400,00 kn = 1.380,32 EUR</w:t>
      </w:r>
    </w:p>
    <w:p w:rsidRPr="000A426C" w:rsidR="00881272" w:rsidP="00881272" w:rsidRDefault="00881272">
      <w:pPr>
        <w:ind w:firstLine="708"/>
        <w:jc w:val="both"/>
        <w:rPr>
          <w:rFonts w:ascii="Arial" w:hAnsi="Arial" w:cs="Arial"/>
        </w:rPr>
      </w:pPr>
      <w:r w:rsidRPr="000A426C">
        <w:rPr>
          <w:rFonts w:ascii="Arial" w:hAnsi="Arial" w:cs="Arial"/>
        </w:rPr>
        <w:t>16. POLICE OSIGURANJA IMOVINE I ODGOVORNOSTI: 157.171,36 kn + 9.381,03 EUR = 30.241,25 EUR</w:t>
      </w:r>
    </w:p>
    <w:p w:rsidRPr="000A426C" w:rsidR="00881272" w:rsidP="00881272" w:rsidRDefault="00881272">
      <w:pPr>
        <w:ind w:firstLine="708"/>
        <w:jc w:val="both"/>
        <w:rPr>
          <w:rFonts w:ascii="Arial" w:hAnsi="Arial" w:cs="Arial"/>
        </w:rPr>
      </w:pPr>
      <w:r w:rsidRPr="000A426C">
        <w:rPr>
          <w:rFonts w:ascii="Arial" w:hAnsi="Arial" w:cs="Arial"/>
        </w:rPr>
        <w:t>17. TROŠARINA: 172.668,38 kn = 22.917,03 EUR</w:t>
      </w:r>
    </w:p>
    <w:p w:rsidRPr="000A426C" w:rsidR="00881272" w:rsidP="00881272" w:rsidRDefault="00881272">
      <w:pPr>
        <w:ind w:firstLine="708"/>
        <w:jc w:val="both"/>
        <w:rPr>
          <w:rFonts w:ascii="Arial" w:hAnsi="Arial" w:cs="Arial"/>
        </w:rPr>
      </w:pPr>
      <w:r w:rsidRPr="000A426C">
        <w:rPr>
          <w:rFonts w:ascii="Arial" w:hAnsi="Arial" w:cs="Arial"/>
        </w:rPr>
        <w:t>18. UREDSKI PRIBOR: 2.053,51 kn + 63,49 EUR = 336,04 EUR</w:t>
      </w:r>
    </w:p>
    <w:p w:rsidRPr="000A426C" w:rsidR="00881272" w:rsidP="00881272" w:rsidRDefault="00881272">
      <w:pPr>
        <w:ind w:firstLine="708"/>
        <w:jc w:val="both"/>
        <w:rPr>
          <w:rFonts w:ascii="Arial" w:hAnsi="Arial" w:cs="Arial"/>
        </w:rPr>
      </w:pPr>
      <w:r w:rsidRPr="000A426C">
        <w:rPr>
          <w:rFonts w:ascii="Arial" w:hAnsi="Arial" w:cs="Arial"/>
        </w:rPr>
        <w:t>19. SUDSKE PRISTOJBE: 401,00 kn = 53,22 EUR</w:t>
      </w:r>
    </w:p>
    <w:p w:rsidRPr="000A426C" w:rsidR="00881272" w:rsidP="00881272" w:rsidRDefault="00881272">
      <w:pPr>
        <w:ind w:firstLine="708"/>
        <w:jc w:val="both"/>
        <w:rPr>
          <w:rFonts w:ascii="Arial" w:hAnsi="Arial" w:cs="Arial"/>
        </w:rPr>
      </w:pPr>
      <w:r w:rsidRPr="000A426C">
        <w:rPr>
          <w:rFonts w:ascii="Arial" w:hAnsi="Arial" w:cs="Arial"/>
        </w:rPr>
        <w:t>20. NAJAM DVORANE ISPITNO ROČIŠTE: 1.435,00 kn = 190,46 EUR</w:t>
      </w:r>
    </w:p>
    <w:p w:rsidRPr="000A426C" w:rsidR="00881272" w:rsidP="00881272" w:rsidRDefault="00881272">
      <w:pPr>
        <w:ind w:firstLine="708"/>
        <w:jc w:val="both"/>
        <w:rPr>
          <w:rFonts w:ascii="Arial" w:hAnsi="Arial" w:cs="Arial"/>
        </w:rPr>
      </w:pPr>
      <w:r w:rsidRPr="000A426C">
        <w:rPr>
          <w:rFonts w:ascii="Arial" w:hAnsi="Arial" w:cs="Arial"/>
        </w:rPr>
        <w:t>21. PROCJENA VRIJEDNOSTI DRUŠTVA HI-KA D.O.O. 19.05.2021.: 7.500,00 kn = 995,42 EUR</w:t>
      </w:r>
    </w:p>
    <w:p w:rsidRPr="000A426C" w:rsidR="00881272" w:rsidP="00881272" w:rsidRDefault="00881272">
      <w:pPr>
        <w:ind w:firstLine="708"/>
        <w:jc w:val="both"/>
        <w:rPr>
          <w:rFonts w:ascii="Arial" w:hAnsi="Arial" w:cs="Arial"/>
        </w:rPr>
      </w:pPr>
      <w:r w:rsidRPr="000A426C">
        <w:rPr>
          <w:rFonts w:ascii="Arial" w:hAnsi="Arial" w:cs="Arial"/>
        </w:rPr>
        <w:t>22. TROŠAK PRIKUPA FRIŽIDERA I TOČIONIKA: 5.520,00 kn = 732,63 EUR</w:t>
      </w:r>
    </w:p>
    <w:p w:rsidRPr="000A426C" w:rsidR="00881272" w:rsidP="00881272" w:rsidRDefault="00881272">
      <w:pPr>
        <w:ind w:firstLine="708"/>
        <w:jc w:val="both"/>
        <w:rPr>
          <w:rFonts w:ascii="Arial" w:hAnsi="Arial" w:cs="Arial"/>
        </w:rPr>
      </w:pPr>
      <w:r w:rsidRPr="000A426C">
        <w:rPr>
          <w:rFonts w:ascii="Arial" w:hAnsi="Arial" w:cs="Arial"/>
        </w:rPr>
        <w:t>23. TROŠAK REVIZIJE GFI: 12.500,00 kn = 1.659,04 EUR</w:t>
      </w:r>
    </w:p>
    <w:p w:rsidRPr="000A426C" w:rsidR="00881272" w:rsidP="00881272" w:rsidRDefault="00881272">
      <w:pPr>
        <w:ind w:firstLine="708"/>
        <w:jc w:val="both"/>
        <w:rPr>
          <w:rFonts w:ascii="Arial" w:hAnsi="Arial" w:cs="Arial"/>
        </w:rPr>
      </w:pPr>
      <w:r w:rsidRPr="000A426C">
        <w:rPr>
          <w:rFonts w:ascii="Arial" w:hAnsi="Arial" w:cs="Arial"/>
        </w:rPr>
        <w:t>24. TROŠAK POPRAVKA I VRAĆANJA DIJELA POGONA PO NALOGU RAZLUČNOG VJEROVNIKA: 19.781,25 kn = 2.625,42 EUR</w:t>
      </w:r>
    </w:p>
    <w:p w:rsidRPr="000A426C" w:rsidR="00881272" w:rsidP="00881272" w:rsidRDefault="00881272">
      <w:pPr>
        <w:ind w:firstLine="708"/>
        <w:jc w:val="both"/>
        <w:rPr>
          <w:rFonts w:ascii="Arial" w:hAnsi="Arial" w:cs="Arial"/>
        </w:rPr>
      </w:pPr>
      <w:r w:rsidRPr="000A426C">
        <w:rPr>
          <w:rFonts w:ascii="Arial" w:hAnsi="Arial" w:cs="Arial"/>
        </w:rPr>
        <w:t>25. ARHIVIRANJE GRAĐE: 57.195,00 kn = 7.591,08 EUR</w:t>
      </w:r>
    </w:p>
    <w:p w:rsidRPr="000A426C" w:rsidR="00881272" w:rsidP="00881272" w:rsidRDefault="00881272">
      <w:pPr>
        <w:ind w:firstLine="708"/>
        <w:jc w:val="both"/>
        <w:rPr>
          <w:rFonts w:ascii="Arial" w:hAnsi="Arial" w:cs="Arial"/>
        </w:rPr>
      </w:pPr>
      <w:r w:rsidRPr="000A426C">
        <w:rPr>
          <w:rFonts w:ascii="Arial" w:hAnsi="Arial" w:cs="Arial"/>
        </w:rPr>
        <w:t>26. Trošak održavanja i popravka viličara: 425,00 kn = 56,40 EUR</w:t>
      </w:r>
    </w:p>
    <w:p w:rsidRPr="000A426C" w:rsidR="00881272" w:rsidP="00881272" w:rsidRDefault="00881272">
      <w:pPr>
        <w:ind w:firstLine="708"/>
        <w:jc w:val="both"/>
        <w:rPr>
          <w:rFonts w:ascii="Arial" w:hAnsi="Arial" w:cs="Arial"/>
        </w:rPr>
      </w:pPr>
      <w:r w:rsidRPr="000A426C">
        <w:rPr>
          <w:rFonts w:ascii="Arial" w:hAnsi="Arial" w:cs="Arial"/>
        </w:rPr>
        <w:t>27. Trošak javne dražbe i očevidnika FINA-e: 600,00 kn + 398,16 EUR = 477,79 EUR,</w:t>
      </w:r>
    </w:p>
    <w:p w:rsidRPr="000A426C" w:rsidR="00881272" w:rsidP="00881272" w:rsidRDefault="00881272">
      <w:pPr>
        <w:ind w:firstLine="708"/>
        <w:jc w:val="both"/>
        <w:rPr>
          <w:rFonts w:ascii="Arial" w:hAnsi="Arial" w:cs="Arial"/>
        </w:rPr>
      </w:pPr>
      <w:r w:rsidRPr="000A426C">
        <w:rPr>
          <w:rFonts w:ascii="Arial" w:hAnsi="Arial" w:cs="Arial"/>
        </w:rPr>
        <w:t>28. Neto isplate razlučnom vjerovniku Gitone kvarner d.o.o. na ime unovčenja dijela opreme pod razlučnim pravom (podnesci u spisu od 23.11.2021., 13.01.2022. i 25.01.2022.)</w:t>
      </w:r>
    </w:p>
    <w:p w:rsidRPr="000A426C" w:rsidR="00881272" w:rsidP="00881272" w:rsidRDefault="00881272">
      <w:pPr>
        <w:ind w:firstLine="708"/>
        <w:jc w:val="both"/>
        <w:rPr>
          <w:rFonts w:ascii="Arial" w:hAnsi="Arial" w:cs="Arial"/>
        </w:rPr>
      </w:pPr>
      <w:r w:rsidRPr="000A426C">
        <w:rPr>
          <w:rFonts w:ascii="Arial" w:hAnsi="Arial" w:cs="Arial"/>
        </w:rPr>
        <w:lastRenderedPageBreak/>
        <w:t>A) 45.502,26 kn na ime kupovnine unovčenih viljuškara,</w:t>
      </w:r>
    </w:p>
    <w:p w:rsidRPr="000A426C" w:rsidR="00881272" w:rsidP="00881272" w:rsidRDefault="00881272">
      <w:pPr>
        <w:ind w:firstLine="708"/>
        <w:jc w:val="both"/>
        <w:rPr>
          <w:rFonts w:ascii="Arial" w:hAnsi="Arial" w:cs="Arial"/>
        </w:rPr>
      </w:pPr>
      <w:r w:rsidRPr="000A426C">
        <w:rPr>
          <w:rFonts w:ascii="Arial" w:hAnsi="Arial" w:cs="Arial"/>
        </w:rPr>
        <w:t>B) 268.668,64 kn na ime kupovnine unovčene kuhinjske opreme,</w:t>
      </w:r>
    </w:p>
    <w:p w:rsidRPr="000A426C" w:rsidR="00881272" w:rsidP="00881272" w:rsidRDefault="00881272">
      <w:pPr>
        <w:ind w:firstLine="708"/>
        <w:jc w:val="both"/>
        <w:rPr>
          <w:rFonts w:ascii="Arial" w:hAnsi="Arial" w:cs="Arial"/>
        </w:rPr>
      </w:pPr>
      <w:r w:rsidRPr="000A426C">
        <w:rPr>
          <w:rFonts w:ascii="Arial" w:hAnsi="Arial" w:cs="Arial"/>
        </w:rPr>
        <w:t>odnosno ukupno 41.697,64 EUR, isplaćeno 22.09.2023.g.,</w:t>
      </w:r>
    </w:p>
    <w:p w:rsidRPr="000A426C" w:rsidR="00881272" w:rsidP="00881272" w:rsidRDefault="00881272">
      <w:pPr>
        <w:ind w:firstLine="708"/>
        <w:jc w:val="both"/>
        <w:rPr>
          <w:rFonts w:ascii="Arial" w:hAnsi="Arial" w:cs="Arial"/>
        </w:rPr>
      </w:pPr>
      <w:r w:rsidRPr="000A426C">
        <w:rPr>
          <w:rFonts w:ascii="Arial" w:hAnsi="Arial" w:cs="Arial"/>
        </w:rPr>
        <w:t>C) 661.044,72 EUR na ime kupovnine grupa pogona „proizvodnja, punionica, laboratorij“, isplaćeno 08.12.2023.g.</w:t>
      </w:r>
    </w:p>
    <w:p w:rsidRPr="000A426C" w:rsidR="00881272" w:rsidP="00881272" w:rsidRDefault="00881272">
      <w:pPr>
        <w:ind w:firstLine="708"/>
        <w:jc w:val="both"/>
        <w:rPr>
          <w:rFonts w:ascii="Arial" w:hAnsi="Arial" w:cs="Arial"/>
        </w:rPr>
      </w:pPr>
      <w:r w:rsidRPr="000A426C">
        <w:rPr>
          <w:rFonts w:ascii="Arial" w:hAnsi="Arial" w:cs="Arial"/>
        </w:rPr>
        <w:t>29. čišćenje zgrade od preostalog otpada, štetnih tvari i sirovina s isteklim rokom: Onto d.o.o., Metis d.o.o., Ciak d.o.o.: 336,88 EUR + 7.415,00 EUR + 8.876,88 EUR = 16.628,76 EUR</w:t>
      </w:r>
    </w:p>
    <w:p w:rsidRPr="000A426C" w:rsidR="00881272" w:rsidP="00881272" w:rsidRDefault="00881272">
      <w:pPr>
        <w:ind w:firstLine="708"/>
        <w:jc w:val="both"/>
        <w:rPr>
          <w:rFonts w:ascii="Arial" w:hAnsi="Arial" w:cs="Arial"/>
        </w:rPr>
      </w:pPr>
      <w:r w:rsidRPr="000A426C">
        <w:rPr>
          <w:rFonts w:ascii="Arial" w:hAnsi="Arial" w:cs="Arial"/>
        </w:rPr>
        <w:t>30. popravak kliznih vrata – kapija, podiznih vrata skladišta, sustava grijanja: Megamont d.o.o., Obrt Brčić, Intel trade d.o.o., Rudan d.o.o.: 500,00 kn + 3.125,00 kn + 1.200,00 EUR + 2.178,75 EUR + 135,00 EUR = 3.994,87 EUR</w:t>
      </w:r>
    </w:p>
    <w:p w:rsidRPr="000A426C" w:rsidR="00881272" w:rsidP="00881272" w:rsidRDefault="00881272">
      <w:pPr>
        <w:ind w:firstLine="708"/>
        <w:jc w:val="both"/>
        <w:rPr>
          <w:rFonts w:ascii="Arial" w:hAnsi="Arial" w:cs="Arial"/>
        </w:rPr>
      </w:pPr>
      <w:r w:rsidRPr="000A426C">
        <w:rPr>
          <w:rFonts w:ascii="Arial" w:hAnsi="Arial" w:cs="Arial"/>
        </w:rPr>
        <w:t>31. refundacija troška prethodnog postupka na sudski depozit: 5.661,94 kn = 751,47 EUR,</w:t>
      </w:r>
    </w:p>
    <w:p w:rsidRPr="000A426C" w:rsidR="00881272" w:rsidP="00881272" w:rsidRDefault="00881272">
      <w:pPr>
        <w:ind w:firstLine="708"/>
        <w:jc w:val="both"/>
        <w:rPr>
          <w:rFonts w:ascii="Arial" w:hAnsi="Arial" w:cs="Arial"/>
        </w:rPr>
      </w:pPr>
      <w:r w:rsidRPr="000A426C">
        <w:rPr>
          <w:rFonts w:ascii="Arial" w:hAnsi="Arial" w:cs="Arial"/>
        </w:rPr>
        <w:t>32. povrat Plodine d.o.o., Radnik opatija d.o.o., Dioxa d.o.o. - pogrešno više uplaćenog iznosa duga kupca: 8.097,50 kn = 1.074,72 EUR</w:t>
      </w:r>
    </w:p>
    <w:p w:rsidRPr="000A426C" w:rsidR="00E41D35" w:rsidP="00881272" w:rsidRDefault="00881272">
      <w:pPr>
        <w:ind w:firstLine="708"/>
        <w:jc w:val="both"/>
        <w:rPr>
          <w:rFonts w:ascii="Arial" w:hAnsi="Arial" w:cs="Arial"/>
        </w:rPr>
      </w:pPr>
      <w:r w:rsidRPr="000A426C">
        <w:rPr>
          <w:rFonts w:ascii="Arial" w:hAnsi="Arial" w:cs="Arial"/>
        </w:rPr>
        <w:t>33. Porezno mišljenje – PDV status nekretnine za E-dražbu: 1.050,00 EUR - sveukupno 952.481,60 EUR</w:t>
      </w:r>
    </w:p>
    <w:p w:rsidRPr="000A426C" w:rsidR="00881272" w:rsidP="00881272" w:rsidRDefault="00881272">
      <w:pPr>
        <w:ind w:firstLine="708"/>
        <w:jc w:val="both"/>
        <w:rPr>
          <w:rFonts w:ascii="Arial" w:hAnsi="Arial" w:cs="Arial"/>
        </w:rPr>
      </w:pPr>
      <w:r w:rsidRPr="000A426C">
        <w:rPr>
          <w:rFonts w:ascii="Arial" w:hAnsi="Arial" w:cs="Arial"/>
        </w:rPr>
        <w:t>34. isplate Radnicima po uplatama AORT-a: 395.974,24 kn = 52.554,81 EUR</w:t>
      </w:r>
    </w:p>
    <w:p w:rsidRPr="000A426C" w:rsidR="00881272" w:rsidP="00881272" w:rsidRDefault="00881272">
      <w:pPr>
        <w:ind w:firstLine="708"/>
        <w:jc w:val="both"/>
        <w:rPr>
          <w:rFonts w:ascii="Arial" w:hAnsi="Arial" w:cs="Arial"/>
        </w:rPr>
      </w:pPr>
      <w:r w:rsidRPr="000A426C">
        <w:rPr>
          <w:rFonts w:ascii="Arial" w:hAnsi="Arial" w:cs="Arial"/>
        </w:rPr>
        <w:t>35. povrati jamčevina na dražbama za pokretnine: 54.224,74 kn = 7.196,86 EUR - sveukupno 59.751,67 EUR.</w:t>
      </w:r>
    </w:p>
    <w:p w:rsidRPr="000A426C" w:rsidR="00881272" w:rsidP="00881272" w:rsidRDefault="00881272">
      <w:pPr>
        <w:ind w:firstLine="708"/>
        <w:jc w:val="both"/>
        <w:rPr>
          <w:rFonts w:ascii="Arial" w:hAnsi="Arial" w:cs="Arial"/>
        </w:rPr>
      </w:pPr>
    </w:p>
    <w:p w:rsidRPr="000A426C" w:rsidR="00881272" w:rsidP="00881272" w:rsidRDefault="00881272">
      <w:pPr>
        <w:ind w:firstLine="708"/>
        <w:jc w:val="both"/>
        <w:rPr>
          <w:rFonts w:ascii="Arial" w:hAnsi="Arial" w:cs="Arial"/>
        </w:rPr>
      </w:pPr>
    </w:p>
    <w:p w:rsidRPr="000A426C" w:rsidR="00881272" w:rsidP="00881272" w:rsidRDefault="00881272">
      <w:pPr>
        <w:ind w:firstLine="708"/>
        <w:jc w:val="both"/>
        <w:rPr>
          <w:rFonts w:ascii="Arial" w:hAnsi="Arial" w:cs="Arial"/>
        </w:rPr>
      </w:pPr>
      <w:r w:rsidRPr="000A426C">
        <w:rPr>
          <w:rFonts w:ascii="Arial" w:hAnsi="Arial" w:cs="Arial"/>
        </w:rPr>
        <w:t xml:space="preserve">Raspoloživi iznos na žiroračunu dužnika na dan </w:t>
      </w:r>
      <w:r w:rsidRPr="000A426C" w:rsidR="00E037CD">
        <w:rPr>
          <w:rFonts w:ascii="Arial" w:hAnsi="Arial" w:cs="Arial"/>
        </w:rPr>
        <w:t>10. svibnja 2024. iznosi  189.082,90 EUR.</w:t>
      </w:r>
    </w:p>
    <w:p w:rsidRPr="000A426C" w:rsidR="00466D66" w:rsidP="00881272" w:rsidRDefault="00466D66">
      <w:pPr>
        <w:jc w:val="both"/>
        <w:rPr>
          <w:rFonts w:ascii="Arial" w:hAnsi="Arial" w:cs="Arial"/>
        </w:rPr>
      </w:pPr>
    </w:p>
    <w:p w:rsidRPr="000A426C" w:rsidR="00881272" w:rsidP="002102C6" w:rsidRDefault="00466D66">
      <w:pPr>
        <w:ind w:firstLine="708"/>
        <w:jc w:val="both"/>
        <w:rPr>
          <w:rFonts w:ascii="Arial" w:hAnsi="Arial" w:cs="Arial"/>
        </w:rPr>
      </w:pPr>
      <w:r w:rsidRPr="000A426C">
        <w:rPr>
          <w:rFonts w:ascii="Arial" w:hAnsi="Arial" w:cs="Arial"/>
        </w:rPr>
        <w:t>Dužnik je bio vlasnik nekretnina</w:t>
      </w:r>
      <w:r w:rsidRPr="000A426C" w:rsidR="00881272">
        <w:rPr>
          <w:rFonts w:ascii="Arial" w:hAnsi="Arial" w:cs="Arial"/>
        </w:rPr>
        <w:t xml:space="preserve"> i pokretnina</w:t>
      </w:r>
      <w:r w:rsidRPr="000A426C">
        <w:rPr>
          <w:rFonts w:ascii="Arial" w:hAnsi="Arial" w:cs="Arial"/>
        </w:rPr>
        <w:t xml:space="preserve"> označenih kao:</w:t>
      </w:r>
    </w:p>
    <w:p w:rsidRPr="000A426C" w:rsidR="00881272" w:rsidP="00881272" w:rsidRDefault="00881272">
      <w:pPr>
        <w:ind w:firstLine="708"/>
        <w:jc w:val="both"/>
        <w:rPr>
          <w:rFonts w:ascii="Arial" w:hAnsi="Arial" w:cs="Arial"/>
        </w:rPr>
      </w:pPr>
      <w:r w:rsidRPr="000A426C">
        <w:rPr>
          <w:rFonts w:ascii="Arial" w:hAnsi="Arial" w:cs="Arial"/>
        </w:rPr>
        <w:t>- nekretnine:</w:t>
      </w:r>
    </w:p>
    <w:p w:rsidRPr="000A426C" w:rsidR="00881272" w:rsidP="00881272" w:rsidRDefault="00881272">
      <w:pPr>
        <w:ind w:firstLine="708"/>
        <w:jc w:val="both"/>
        <w:rPr>
          <w:rFonts w:ascii="Arial" w:hAnsi="Arial" w:cs="Arial"/>
        </w:rPr>
      </w:pPr>
      <w:r w:rsidRPr="000A426C">
        <w:rPr>
          <w:rFonts w:ascii="Arial" w:hAnsi="Arial" w:cs="Arial"/>
        </w:rPr>
        <w:t>- k.č.br. 283/6 industrijska zona površine 10941 m2</w:t>
      </w:r>
    </w:p>
    <w:p w:rsidRPr="000A426C" w:rsidR="00881272" w:rsidP="00881272" w:rsidRDefault="00881272">
      <w:pPr>
        <w:ind w:firstLine="708"/>
        <w:jc w:val="both"/>
        <w:rPr>
          <w:rFonts w:ascii="Arial" w:hAnsi="Arial" w:cs="Arial"/>
        </w:rPr>
      </w:pPr>
      <w:r w:rsidRPr="000A426C">
        <w:rPr>
          <w:rFonts w:ascii="Arial" w:hAnsi="Arial" w:cs="Arial"/>
        </w:rPr>
        <w:t>gospodarska zgrada površine 3114 m2</w:t>
      </w:r>
    </w:p>
    <w:p w:rsidRPr="000A426C" w:rsidR="00881272" w:rsidP="00881272" w:rsidRDefault="00881272">
      <w:pPr>
        <w:ind w:firstLine="708"/>
        <w:jc w:val="both"/>
        <w:rPr>
          <w:rFonts w:ascii="Arial" w:hAnsi="Arial" w:cs="Arial"/>
        </w:rPr>
      </w:pPr>
      <w:r w:rsidRPr="000A426C">
        <w:rPr>
          <w:rFonts w:ascii="Arial" w:hAnsi="Arial" w:cs="Arial"/>
        </w:rPr>
        <w:t>bazen površine 96 m2</w:t>
      </w:r>
    </w:p>
    <w:p w:rsidRPr="000A426C" w:rsidR="00881272" w:rsidP="00881272" w:rsidRDefault="00881272">
      <w:pPr>
        <w:ind w:firstLine="708"/>
        <w:jc w:val="both"/>
        <w:rPr>
          <w:rFonts w:ascii="Arial" w:hAnsi="Arial" w:cs="Arial"/>
        </w:rPr>
      </w:pPr>
      <w:r w:rsidRPr="000A426C">
        <w:rPr>
          <w:rFonts w:ascii="Arial" w:hAnsi="Arial" w:cs="Arial"/>
        </w:rPr>
        <w:t>spremnik površine 36 m2</w:t>
      </w:r>
    </w:p>
    <w:p w:rsidRPr="000A426C" w:rsidR="00881272" w:rsidP="00881272" w:rsidRDefault="00881272">
      <w:pPr>
        <w:ind w:firstLine="708"/>
        <w:jc w:val="both"/>
        <w:rPr>
          <w:rFonts w:ascii="Arial" w:hAnsi="Arial" w:cs="Arial"/>
        </w:rPr>
      </w:pPr>
      <w:r w:rsidRPr="000A426C">
        <w:rPr>
          <w:rFonts w:ascii="Arial" w:hAnsi="Arial" w:cs="Arial"/>
        </w:rPr>
        <w:t>gospodarska zgrada površine 25 m2</w:t>
      </w:r>
    </w:p>
    <w:p w:rsidRPr="000A426C" w:rsidR="00881272" w:rsidP="00881272" w:rsidRDefault="00881272">
      <w:pPr>
        <w:ind w:firstLine="708"/>
        <w:jc w:val="both"/>
        <w:rPr>
          <w:rFonts w:ascii="Arial" w:hAnsi="Arial" w:cs="Arial"/>
        </w:rPr>
      </w:pPr>
      <w:r w:rsidRPr="000A426C">
        <w:rPr>
          <w:rFonts w:ascii="Arial" w:hAnsi="Arial" w:cs="Arial"/>
        </w:rPr>
        <w:t>spremnik površine 10 m2</w:t>
      </w:r>
    </w:p>
    <w:p w:rsidRPr="000A426C" w:rsidR="00881272" w:rsidP="00881272" w:rsidRDefault="00881272">
      <w:pPr>
        <w:ind w:firstLine="708"/>
        <w:jc w:val="both"/>
        <w:rPr>
          <w:rFonts w:ascii="Arial" w:hAnsi="Arial" w:cs="Arial"/>
        </w:rPr>
      </w:pPr>
      <w:r w:rsidRPr="000A426C">
        <w:rPr>
          <w:rFonts w:ascii="Arial" w:hAnsi="Arial" w:cs="Arial"/>
        </w:rPr>
        <w:t>dvorište površine 7660 m2, sve upisano u z.k.ul. 1901 k.o. 338290 Kukuljanovo – Nova te</w:t>
      </w:r>
    </w:p>
    <w:p w:rsidRPr="000A426C" w:rsidR="00881272" w:rsidP="00881272" w:rsidRDefault="00881272">
      <w:pPr>
        <w:ind w:firstLine="708"/>
        <w:jc w:val="both"/>
        <w:rPr>
          <w:rFonts w:ascii="Arial" w:hAnsi="Arial" w:cs="Arial"/>
        </w:rPr>
      </w:pPr>
      <w:r w:rsidRPr="000A426C">
        <w:rPr>
          <w:rFonts w:ascii="Arial" w:hAnsi="Arial" w:cs="Arial"/>
        </w:rPr>
        <w:t>- pravo građenja na novoformiranoj k.č.br. 283/6 (odgovara k.č.br. 3273/20 stare izmjere) upisanoj u novi z.k.ul. 1901:</w:t>
      </w:r>
    </w:p>
    <w:p w:rsidRPr="000A426C" w:rsidR="00881272" w:rsidP="00881272" w:rsidRDefault="00881272">
      <w:pPr>
        <w:ind w:firstLine="708"/>
        <w:jc w:val="both"/>
        <w:rPr>
          <w:rFonts w:ascii="Arial" w:hAnsi="Arial" w:cs="Arial"/>
        </w:rPr>
      </w:pPr>
      <w:r w:rsidRPr="000A426C">
        <w:rPr>
          <w:rFonts w:ascii="Arial" w:hAnsi="Arial" w:cs="Arial"/>
        </w:rPr>
        <w:t>gospodarska zgrada površine 25 m2</w:t>
      </w:r>
    </w:p>
    <w:p w:rsidRPr="000A426C" w:rsidR="00881272" w:rsidP="00881272" w:rsidRDefault="00881272">
      <w:pPr>
        <w:ind w:firstLine="708"/>
        <w:jc w:val="both"/>
        <w:rPr>
          <w:rFonts w:ascii="Arial" w:hAnsi="Arial" w:cs="Arial"/>
        </w:rPr>
      </w:pPr>
      <w:r w:rsidRPr="000A426C">
        <w:rPr>
          <w:rFonts w:ascii="Arial" w:hAnsi="Arial" w:cs="Arial"/>
        </w:rPr>
        <w:t>gospodarska zgrada površine 3141 m2</w:t>
      </w:r>
    </w:p>
    <w:p w:rsidRPr="000A426C" w:rsidR="00881272" w:rsidP="00881272" w:rsidRDefault="00881272">
      <w:pPr>
        <w:ind w:firstLine="708"/>
        <w:jc w:val="both"/>
        <w:rPr>
          <w:rFonts w:ascii="Arial" w:hAnsi="Arial" w:cs="Arial"/>
        </w:rPr>
      </w:pPr>
      <w:r w:rsidRPr="000A426C">
        <w:rPr>
          <w:rFonts w:ascii="Arial" w:hAnsi="Arial" w:cs="Arial"/>
        </w:rPr>
        <w:t>spremnik površine 36 m2</w:t>
      </w:r>
    </w:p>
    <w:p w:rsidRPr="000A426C" w:rsidR="00881272" w:rsidP="00881272" w:rsidRDefault="00881272">
      <w:pPr>
        <w:ind w:firstLine="708"/>
        <w:jc w:val="both"/>
        <w:rPr>
          <w:rFonts w:ascii="Arial" w:hAnsi="Arial" w:cs="Arial"/>
        </w:rPr>
      </w:pPr>
      <w:r w:rsidRPr="000A426C">
        <w:rPr>
          <w:rFonts w:ascii="Arial" w:hAnsi="Arial" w:cs="Arial"/>
        </w:rPr>
        <w:t>spremnik površine 10 m2</w:t>
      </w:r>
    </w:p>
    <w:p w:rsidRPr="000A426C" w:rsidR="00881272" w:rsidP="00881272" w:rsidRDefault="00881272">
      <w:pPr>
        <w:ind w:firstLine="708"/>
        <w:jc w:val="both"/>
        <w:rPr>
          <w:rFonts w:ascii="Arial" w:hAnsi="Arial" w:cs="Arial"/>
        </w:rPr>
      </w:pPr>
      <w:r w:rsidRPr="000A426C">
        <w:rPr>
          <w:rFonts w:ascii="Arial" w:hAnsi="Arial" w:cs="Arial"/>
        </w:rPr>
        <w:t>dvorište površine 7660 m2</w:t>
      </w:r>
    </w:p>
    <w:p w:rsidRPr="000A426C" w:rsidR="00881272" w:rsidP="00881272" w:rsidRDefault="00881272">
      <w:pPr>
        <w:ind w:firstLine="708"/>
        <w:jc w:val="both"/>
        <w:rPr>
          <w:rFonts w:ascii="Arial" w:hAnsi="Arial" w:cs="Arial"/>
        </w:rPr>
      </w:pPr>
      <w:r w:rsidRPr="000A426C">
        <w:rPr>
          <w:rFonts w:ascii="Arial" w:hAnsi="Arial" w:cs="Arial"/>
        </w:rPr>
        <w:t>bazen površine 96 m2, sve upisano u z.k.ul. 1902 k.o. 338290 Kukuljanovo – Nova;</w:t>
      </w:r>
    </w:p>
    <w:p w:rsidRPr="000A426C" w:rsidR="00881272" w:rsidP="00881272" w:rsidRDefault="00881272">
      <w:pPr>
        <w:ind w:firstLine="708"/>
        <w:jc w:val="both"/>
        <w:rPr>
          <w:rFonts w:ascii="Arial" w:hAnsi="Arial" w:cs="Arial"/>
        </w:rPr>
      </w:pPr>
    </w:p>
    <w:p w:rsidRPr="000A426C" w:rsidR="00881272" w:rsidP="00881272" w:rsidRDefault="00881272">
      <w:pPr>
        <w:ind w:firstLine="708"/>
        <w:jc w:val="both"/>
        <w:rPr>
          <w:rFonts w:ascii="Arial" w:hAnsi="Arial" w:cs="Arial"/>
        </w:rPr>
      </w:pPr>
      <w:r w:rsidRPr="000A426C">
        <w:rPr>
          <w:rFonts w:ascii="Arial" w:hAnsi="Arial" w:cs="Arial"/>
        </w:rPr>
        <w:t xml:space="preserve">2. Poslovni udio u HI – KA d.o.o.: napomena: isti poslovni udjel sukladno odlukama Odbora vjerovnika nije u konačnici niti bilo moguće unovčavati obzirom je nad društvom HI-KA d.o.o. OIB: 09681906040, Kukuljanovo 336, Kukuljanovo Naslovni sud proveo skraćeni stečajni postupak pod posl.br. 14 St-622/2021, sve obzirom je slijedom izvješća imenovanog privremenog stečajnog upravitelja Darka </w:t>
      </w:r>
      <w:r w:rsidRPr="000A426C">
        <w:rPr>
          <w:rFonts w:ascii="Arial" w:hAnsi="Arial" w:cs="Arial"/>
        </w:rPr>
        <w:lastRenderedPageBreak/>
        <w:t>Zorca u istom predmetu utvrđeno kako predmetno društvo ne raspolaže niti imovinom dostatnom za podmirenje troškova stečajnog postupka te je društvo 26.07.2022.g. brisano iz sudskog registra.</w:t>
      </w:r>
    </w:p>
    <w:p w:rsidRPr="000A426C" w:rsidR="00E50522" w:rsidP="00881272" w:rsidRDefault="00E50522">
      <w:pPr>
        <w:ind w:firstLine="708"/>
        <w:jc w:val="both"/>
        <w:rPr>
          <w:rFonts w:ascii="Arial" w:hAnsi="Arial" w:cs="Arial"/>
        </w:rPr>
      </w:pPr>
    </w:p>
    <w:p w:rsidRPr="000A426C" w:rsidR="00881272" w:rsidP="00881272" w:rsidRDefault="00881272">
      <w:pPr>
        <w:ind w:firstLine="708"/>
        <w:jc w:val="both"/>
        <w:rPr>
          <w:rFonts w:ascii="Arial" w:hAnsi="Arial" w:cs="Arial"/>
        </w:rPr>
      </w:pPr>
      <w:r w:rsidRPr="000A426C">
        <w:rPr>
          <w:rFonts w:ascii="Arial" w:hAnsi="Arial" w:cs="Arial"/>
        </w:rPr>
        <w:t>3. pokretnine:</w:t>
      </w:r>
    </w:p>
    <w:p w:rsidRPr="000A426C" w:rsidR="00881272" w:rsidP="00881272" w:rsidRDefault="00881272">
      <w:pPr>
        <w:ind w:firstLine="708"/>
        <w:jc w:val="both"/>
        <w:rPr>
          <w:rFonts w:ascii="Arial" w:hAnsi="Arial" w:cs="Arial"/>
        </w:rPr>
      </w:pPr>
      <w:r w:rsidRPr="000A426C">
        <w:rPr>
          <w:rFonts w:ascii="Arial" w:hAnsi="Arial" w:cs="Arial"/>
        </w:rPr>
        <w:t>- proizvodni pogon i inventar pod razlučnim pravom Erste &amp; Steiermarkische bank d.d., kasnije Gitone kvarner d.o.o.,</w:t>
      </w:r>
    </w:p>
    <w:p w:rsidRPr="000A426C" w:rsidR="00881272" w:rsidP="00881272" w:rsidRDefault="00881272">
      <w:pPr>
        <w:ind w:firstLine="708"/>
        <w:jc w:val="both"/>
        <w:rPr>
          <w:rFonts w:ascii="Arial" w:hAnsi="Arial" w:cs="Arial"/>
        </w:rPr>
      </w:pPr>
      <w:r w:rsidRPr="000A426C">
        <w:rPr>
          <w:rFonts w:ascii="Arial" w:hAnsi="Arial" w:cs="Arial"/>
        </w:rPr>
        <w:t>- manji dio proizvodnog pogona i bačve od 20L pod razlučnim pravom Thinkflink Gmbh (sukladno podnesku od 25.01.2022. te pripadajućim prilozima utvrđeno je kako bačve za pivo predstavljaju izlučno pravo vjerovnika Konig Ludwig International Gmbh te su kao takve predane – vraćene stvarnom vlasniku),</w:t>
      </w:r>
    </w:p>
    <w:p w:rsidRPr="000A426C" w:rsidR="00881272" w:rsidP="00881272" w:rsidRDefault="00881272">
      <w:pPr>
        <w:ind w:firstLine="708"/>
        <w:jc w:val="both"/>
        <w:rPr>
          <w:rFonts w:ascii="Arial" w:hAnsi="Arial" w:cs="Arial"/>
        </w:rPr>
      </w:pPr>
      <w:r w:rsidRPr="000A426C">
        <w:rPr>
          <w:rFonts w:ascii="Arial" w:hAnsi="Arial" w:cs="Arial"/>
        </w:rPr>
        <w:t>- pivske boce „Ale 351 G 0,5 l Amber 30026,</w:t>
      </w:r>
    </w:p>
    <w:p w:rsidRPr="000A426C" w:rsidR="00881272" w:rsidP="00881272" w:rsidRDefault="00881272">
      <w:pPr>
        <w:ind w:firstLine="708"/>
        <w:jc w:val="both"/>
        <w:rPr>
          <w:rFonts w:ascii="Arial" w:hAnsi="Arial" w:cs="Arial"/>
        </w:rPr>
      </w:pPr>
      <w:r w:rsidRPr="000A426C">
        <w:rPr>
          <w:rFonts w:ascii="Arial" w:hAnsi="Arial" w:cs="Arial"/>
        </w:rPr>
        <w:t>- pivske boce „Longneck 0,33,</w:t>
      </w:r>
    </w:p>
    <w:p w:rsidRPr="000A426C" w:rsidR="00881272" w:rsidP="00881272" w:rsidRDefault="00881272">
      <w:pPr>
        <w:ind w:firstLine="708"/>
        <w:jc w:val="both"/>
        <w:rPr>
          <w:rFonts w:ascii="Arial" w:hAnsi="Arial" w:cs="Arial"/>
        </w:rPr>
      </w:pPr>
      <w:r w:rsidRPr="000A426C">
        <w:rPr>
          <w:rFonts w:ascii="Arial" w:hAnsi="Arial" w:cs="Arial"/>
        </w:rPr>
        <w:t>- brodski kontejneri 40 stopa – 4 komada i uredski kontejner – 1 komad,</w:t>
      </w:r>
    </w:p>
    <w:p w:rsidRPr="000A426C" w:rsidR="00881272" w:rsidP="00881272" w:rsidRDefault="00881272">
      <w:pPr>
        <w:ind w:firstLine="708"/>
        <w:jc w:val="both"/>
        <w:rPr>
          <w:rFonts w:ascii="Arial" w:hAnsi="Arial" w:cs="Arial"/>
        </w:rPr>
      </w:pPr>
      <w:r w:rsidRPr="000A426C">
        <w:rPr>
          <w:rFonts w:ascii="Arial" w:hAnsi="Arial" w:cs="Arial"/>
        </w:rPr>
        <w:t>- plastični spremnici od 1.000 L – 6 komada,</w:t>
      </w:r>
    </w:p>
    <w:p w:rsidRPr="000A426C" w:rsidR="00881272" w:rsidP="00881272" w:rsidRDefault="00881272">
      <w:pPr>
        <w:ind w:firstLine="708"/>
        <w:jc w:val="both"/>
        <w:rPr>
          <w:rFonts w:ascii="Arial" w:hAnsi="Arial" w:cs="Arial"/>
        </w:rPr>
      </w:pPr>
      <w:r w:rsidRPr="000A426C">
        <w:rPr>
          <w:rFonts w:ascii="Arial" w:hAnsi="Arial" w:cs="Arial"/>
        </w:rPr>
        <w:t>- ugostiteljski frižideri za pivo,</w:t>
      </w:r>
    </w:p>
    <w:p w:rsidRPr="000A426C" w:rsidR="00881272" w:rsidP="00881272" w:rsidRDefault="00881272">
      <w:pPr>
        <w:ind w:firstLine="708"/>
        <w:jc w:val="both"/>
        <w:rPr>
          <w:rFonts w:ascii="Arial" w:hAnsi="Arial" w:cs="Arial"/>
        </w:rPr>
      </w:pPr>
      <w:r w:rsidRPr="000A426C">
        <w:rPr>
          <w:rFonts w:ascii="Arial" w:hAnsi="Arial" w:cs="Arial"/>
        </w:rPr>
        <w:t>- pivo u bačvama, sirovine, kemikalije, sitna oprema i inventar – sukladno detaljnoj specifikaciji u tablici br. 10 pod Ad 6.) izvješća od 12.04.2021. u spisu.</w:t>
      </w:r>
    </w:p>
    <w:p w:rsidRPr="000A426C" w:rsidR="00881272" w:rsidP="00466D66" w:rsidRDefault="00881272">
      <w:pPr>
        <w:ind w:firstLine="708"/>
        <w:jc w:val="both"/>
        <w:rPr>
          <w:rFonts w:ascii="Arial" w:hAnsi="Arial" w:cs="Arial"/>
        </w:rPr>
      </w:pPr>
    </w:p>
    <w:p w:rsidRPr="000A426C" w:rsidR="00881272" w:rsidP="00466D66" w:rsidRDefault="00881272">
      <w:pPr>
        <w:ind w:firstLine="708"/>
        <w:jc w:val="both"/>
        <w:rPr>
          <w:rFonts w:ascii="Arial" w:hAnsi="Arial" w:cs="Arial"/>
        </w:rPr>
      </w:pPr>
      <w:r w:rsidRPr="000A426C">
        <w:rPr>
          <w:rFonts w:ascii="Arial" w:hAnsi="Arial" w:cs="Arial"/>
        </w:rPr>
        <w:t>Po otvaranju stečajnog postupka prijavljena su izlučna prava te su ista unijeta u tablicu izlučnih prava dostavljenu u spis 12.04.2021.</w:t>
      </w:r>
    </w:p>
    <w:p w:rsidRPr="000A426C" w:rsidR="00881272" w:rsidP="00466D66" w:rsidRDefault="00881272">
      <w:pPr>
        <w:ind w:firstLine="708"/>
        <w:jc w:val="both"/>
        <w:rPr>
          <w:rFonts w:ascii="Arial" w:hAnsi="Arial" w:cs="Arial"/>
        </w:rPr>
      </w:pPr>
    </w:p>
    <w:p w:rsidRPr="000A426C" w:rsidR="00881272" w:rsidP="00466D66" w:rsidRDefault="00881272">
      <w:pPr>
        <w:ind w:firstLine="708"/>
        <w:jc w:val="both"/>
        <w:rPr>
          <w:rFonts w:ascii="Arial" w:hAnsi="Arial" w:cs="Arial"/>
        </w:rPr>
      </w:pPr>
      <w:r w:rsidRPr="000A426C">
        <w:rPr>
          <w:rFonts w:ascii="Arial" w:hAnsi="Arial" w:cs="Arial"/>
        </w:rPr>
        <w:t>Nadalje, u ostavljenom roku razlučni vjerovnici prijavili su svoja prava te su ista evidentirana u tablici razlučnih prava dostavljenoj u spis 12.04.2021.</w:t>
      </w:r>
    </w:p>
    <w:p w:rsidRPr="000A426C" w:rsidR="00881272" w:rsidP="00C97963" w:rsidRDefault="00881272">
      <w:pPr>
        <w:jc w:val="both"/>
        <w:rPr>
          <w:rFonts w:ascii="Arial" w:hAnsi="Arial" w:cs="Arial"/>
        </w:rPr>
      </w:pPr>
    </w:p>
    <w:p w:rsidRPr="000A426C" w:rsidR="00C97963" w:rsidP="00466D66" w:rsidRDefault="00C97963">
      <w:pPr>
        <w:ind w:firstLine="708"/>
        <w:jc w:val="both"/>
        <w:rPr>
          <w:rFonts w:ascii="Arial" w:hAnsi="Arial" w:cs="Arial"/>
        </w:rPr>
      </w:pPr>
      <w:r w:rsidRPr="000A426C">
        <w:rPr>
          <w:rFonts w:ascii="Arial" w:hAnsi="Arial" w:cs="Arial"/>
        </w:rPr>
        <w:t>Razlučni vjerovnik Erste &amp; Steiermarkische bank d.d. je Ugovorom o ustupanju tražbine ustupio svoju tražbinu osiguranu razlučnim pravom na nekretnini trgovačkom društvu GITONE KVARNER d.o.o., Zagreb, Ulica Andrije Hebranga 32.</w:t>
      </w:r>
    </w:p>
    <w:p w:rsidRPr="000A426C" w:rsidR="00C97963" w:rsidP="00C97963" w:rsidRDefault="00C97963">
      <w:pPr>
        <w:jc w:val="both"/>
        <w:rPr>
          <w:rFonts w:ascii="Arial" w:hAnsi="Arial" w:cs="Arial"/>
        </w:rPr>
      </w:pPr>
    </w:p>
    <w:p w:rsidRPr="000A426C" w:rsidR="00881272" w:rsidP="00881272" w:rsidRDefault="00881272">
      <w:pPr>
        <w:ind w:firstLine="708"/>
        <w:jc w:val="both"/>
        <w:rPr>
          <w:rFonts w:ascii="Arial" w:hAnsi="Arial" w:cs="Arial"/>
        </w:rPr>
      </w:pPr>
      <w:r w:rsidRPr="000A426C">
        <w:rPr>
          <w:rFonts w:ascii="Arial" w:hAnsi="Arial" w:cs="Arial"/>
        </w:rPr>
        <w:t xml:space="preserve">Tijekom stečajnog postupka stečajni upravitelj je putem sredstava Agencije za osiguranje radničkih tražbina nakon pravomoćnosti rješenja o utvrđenim tražbinama od 29.04.2021. bivšim djelatnicima dužnika isplatio pripadajuće iznose sukladno Stečajnom zakonu, te je sud </w:t>
      </w:r>
      <w:r w:rsidRPr="000A426C" w:rsidR="00B268BF">
        <w:rPr>
          <w:rFonts w:ascii="Arial" w:hAnsi="Arial" w:cs="Arial"/>
        </w:rPr>
        <w:t xml:space="preserve">donio </w:t>
      </w:r>
      <w:r w:rsidRPr="000A426C">
        <w:rPr>
          <w:rFonts w:ascii="Arial" w:hAnsi="Arial" w:cs="Arial"/>
        </w:rPr>
        <w:t>rješenj</w:t>
      </w:r>
      <w:r w:rsidRPr="000A426C" w:rsidR="00B268BF">
        <w:rPr>
          <w:rFonts w:ascii="Arial" w:hAnsi="Arial" w:cs="Arial"/>
        </w:rPr>
        <w:t xml:space="preserve">a </w:t>
      </w:r>
      <w:r w:rsidRPr="000A426C">
        <w:rPr>
          <w:rFonts w:ascii="Arial" w:hAnsi="Arial" w:cs="Arial"/>
        </w:rPr>
        <w:t>od 08.09.2021.</w:t>
      </w:r>
      <w:r w:rsidRPr="000A426C" w:rsidR="00B268BF">
        <w:rPr>
          <w:rFonts w:ascii="Arial" w:hAnsi="Arial" w:cs="Arial"/>
        </w:rPr>
        <w:t xml:space="preserve"> i </w:t>
      </w:r>
      <w:r w:rsidRPr="000A426C" w:rsidR="00B268BF">
        <w:rPr>
          <w:rFonts w:ascii="Arial" w:hAnsi="Arial" w:cs="Arial"/>
          <w:iCs/>
        </w:rPr>
        <w:t>05.10.2021.</w:t>
      </w:r>
      <w:r w:rsidRPr="000A426C">
        <w:rPr>
          <w:rFonts w:ascii="Arial" w:hAnsi="Arial" w:cs="Arial"/>
        </w:rPr>
        <w:t xml:space="preserve"> kojim se ispravlja tablica ispitanih tražbina te se utvrđuje da je s danom uplate izvršen prijenos tražbina stečajnih vjerovnika prvog višeg isplatnog reda </w:t>
      </w:r>
      <w:r w:rsidRPr="000A426C" w:rsidR="00E50522">
        <w:rPr>
          <w:rFonts w:ascii="Arial" w:hAnsi="Arial" w:cs="Arial"/>
        </w:rPr>
        <w:t>navedenim u rješenjima</w:t>
      </w:r>
      <w:r w:rsidRPr="000A426C">
        <w:rPr>
          <w:rFonts w:ascii="Arial" w:hAnsi="Arial" w:cs="Arial"/>
        </w:rPr>
        <w:t>.</w:t>
      </w:r>
    </w:p>
    <w:p w:rsidRPr="000A426C" w:rsidR="00881272" w:rsidP="002102C6" w:rsidRDefault="00881272">
      <w:pPr>
        <w:jc w:val="both"/>
        <w:rPr>
          <w:rFonts w:ascii="Arial" w:hAnsi="Arial" w:cs="Arial"/>
        </w:rPr>
      </w:pPr>
    </w:p>
    <w:p w:rsidRPr="000A426C" w:rsidR="00B268BF" w:rsidP="00B268BF" w:rsidRDefault="00B268BF">
      <w:pPr>
        <w:ind w:firstLine="708"/>
        <w:jc w:val="both"/>
        <w:rPr>
          <w:rFonts w:ascii="Arial" w:hAnsi="Arial" w:cs="Arial"/>
        </w:rPr>
      </w:pPr>
      <w:r w:rsidRPr="000A426C">
        <w:rPr>
          <w:rFonts w:ascii="Arial" w:hAnsi="Arial" w:cs="Arial"/>
        </w:rPr>
        <w:t>Stečajni dužnik je na dan sastavljanja završnog računa stranka aktivnih sudskih postupaka kako slijedi:</w:t>
      </w:r>
    </w:p>
    <w:p w:rsidRPr="000A426C" w:rsidR="00B268BF" w:rsidP="00B268BF" w:rsidRDefault="00B268BF">
      <w:pPr>
        <w:ind w:firstLine="708"/>
        <w:jc w:val="both"/>
        <w:rPr>
          <w:rFonts w:ascii="Arial" w:hAnsi="Arial" w:cs="Arial"/>
        </w:rPr>
      </w:pPr>
      <w:r w:rsidRPr="000A426C">
        <w:rPr>
          <w:rFonts w:ascii="Arial" w:hAnsi="Arial" w:cs="Arial"/>
        </w:rPr>
        <w:t>- poslovni broj Pr-3304/2021 Općinski sud u Rijeci, SS Opatija, tužitelj Pavao Damjanović:</w:t>
      </w:r>
    </w:p>
    <w:p w:rsidRPr="000A426C" w:rsidR="00B268BF" w:rsidP="00B268BF" w:rsidRDefault="00B268BF">
      <w:pPr>
        <w:ind w:firstLine="708"/>
        <w:jc w:val="both"/>
        <w:rPr>
          <w:rFonts w:ascii="Arial" w:hAnsi="Arial" w:cs="Arial"/>
        </w:rPr>
      </w:pPr>
      <w:r w:rsidRPr="000A426C">
        <w:rPr>
          <w:rFonts w:ascii="Arial" w:hAnsi="Arial" w:cs="Arial"/>
        </w:rPr>
        <w:t xml:space="preserve">Dužnik u ulozi tuženika zastupan po stečajnom upravitelju je dana 23.11.2023. dostavio u spis meritornu odluku u postupku vođenom pred Općinskim sudom u Rijeci pod poslovni broj Pr-434/19. Uvidom u isti spis, odluka je pravomoćna s danom 11.10.2023. Obzirom je taj postupak koji je vođen kao postupak po prethodnom pitanju pravomoćno </w:t>
      </w:r>
      <w:r w:rsidRPr="000A426C" w:rsidR="00E50522">
        <w:rPr>
          <w:rFonts w:ascii="Arial" w:hAnsi="Arial" w:cs="Arial"/>
        </w:rPr>
        <w:t>obustavljen</w:t>
      </w:r>
      <w:r w:rsidRPr="000A426C">
        <w:rPr>
          <w:rFonts w:ascii="Arial" w:hAnsi="Arial" w:cs="Arial"/>
        </w:rPr>
        <w:t xml:space="preserve"> dana 11.10.2023. zbog nepostupanja tužitelja sukladno odredbama Stečajnog zakona, to je tuženik</w:t>
      </w:r>
      <w:r w:rsidRPr="000A426C" w:rsidR="00E50522">
        <w:rPr>
          <w:rFonts w:ascii="Arial" w:hAnsi="Arial" w:cs="Arial"/>
        </w:rPr>
        <w:t xml:space="preserve"> </w:t>
      </w:r>
      <w:r w:rsidRPr="000A426C">
        <w:rPr>
          <w:rFonts w:ascii="Arial" w:hAnsi="Arial" w:cs="Arial"/>
        </w:rPr>
        <w:t>- stečajni dužnik istim podneskom tražio žurnu obustavu i ovog postupka, odnosno podredno, bez rasprave, odbijanje tužbenog zahtjeva tužitelja uz naloženje naknade troškova postupka.</w:t>
      </w:r>
    </w:p>
    <w:p w:rsidRPr="000A426C" w:rsidR="00B268BF" w:rsidP="00B268BF" w:rsidRDefault="00B268BF">
      <w:pPr>
        <w:ind w:firstLine="708"/>
        <w:jc w:val="both"/>
        <w:rPr>
          <w:rFonts w:ascii="Arial" w:hAnsi="Arial" w:cs="Arial"/>
        </w:rPr>
      </w:pPr>
      <w:r w:rsidRPr="000A426C">
        <w:rPr>
          <w:rFonts w:ascii="Arial" w:hAnsi="Arial" w:cs="Arial"/>
        </w:rPr>
        <w:lastRenderedPageBreak/>
        <w:t>Općinski sud u Rijeci,</w:t>
      </w:r>
      <w:r w:rsidRPr="000A426C" w:rsidR="00E50522">
        <w:rPr>
          <w:rFonts w:ascii="Arial" w:hAnsi="Arial" w:cs="Arial"/>
        </w:rPr>
        <w:t xml:space="preserve"> Stalna služba u Opatiji</w:t>
      </w:r>
      <w:r w:rsidRPr="000A426C">
        <w:rPr>
          <w:rFonts w:ascii="Arial" w:hAnsi="Arial" w:cs="Arial"/>
        </w:rPr>
        <w:t xml:space="preserve"> je 6. ožujka 2024.</w:t>
      </w:r>
      <w:r w:rsidRPr="000A426C" w:rsidR="00E50522">
        <w:rPr>
          <w:rFonts w:ascii="Arial" w:hAnsi="Arial" w:cs="Arial"/>
        </w:rPr>
        <w:t xml:space="preserve"> dostavi</w:t>
      </w:r>
      <w:r w:rsidRPr="000A426C">
        <w:rPr>
          <w:rFonts w:ascii="Arial" w:hAnsi="Arial" w:cs="Arial"/>
        </w:rPr>
        <w:t xml:space="preserve">o </w:t>
      </w:r>
      <w:r w:rsidRPr="000A426C" w:rsidR="00E50522">
        <w:rPr>
          <w:rFonts w:ascii="Arial" w:hAnsi="Arial" w:cs="Arial"/>
        </w:rPr>
        <w:t>r</w:t>
      </w:r>
      <w:r w:rsidRPr="000A426C">
        <w:rPr>
          <w:rFonts w:ascii="Arial" w:hAnsi="Arial" w:cs="Arial"/>
        </w:rPr>
        <w:t>ješenje posl</w:t>
      </w:r>
      <w:r w:rsidRPr="000A426C" w:rsidR="00E50522">
        <w:rPr>
          <w:rFonts w:ascii="Arial" w:hAnsi="Arial" w:cs="Arial"/>
        </w:rPr>
        <w:t>ovni broj</w:t>
      </w:r>
      <w:r w:rsidRPr="000A426C">
        <w:rPr>
          <w:rFonts w:ascii="Arial" w:hAnsi="Arial" w:cs="Arial"/>
        </w:rPr>
        <w:t xml:space="preserve"> Pr-3304/2021-14 kojim je samo određen nastavak postupka u toj pravnoj stvari, no bez donošenja meritorne odluke sukladno gornjim navodima tuženika – ovdje dužnika te bez zakazivanja ročišta za glavnu raspravu.</w:t>
      </w:r>
    </w:p>
    <w:p w:rsidRPr="000A426C" w:rsidR="00B268BF" w:rsidP="00B268BF" w:rsidRDefault="00B268BF">
      <w:pPr>
        <w:ind w:firstLine="708"/>
        <w:jc w:val="both"/>
        <w:rPr>
          <w:rFonts w:ascii="Arial" w:hAnsi="Arial" w:cs="Arial"/>
        </w:rPr>
      </w:pPr>
      <w:r w:rsidRPr="000A426C">
        <w:rPr>
          <w:rFonts w:ascii="Arial" w:hAnsi="Arial" w:cs="Arial"/>
        </w:rPr>
        <w:t>Slijedom toga, obzirom prvostupanjski sud, unatoč požurnicama upravitelja dužnika koje se dostavljaju na uvid, nije donio niti nepravomoćnu meritornu odluku u predmetu posl.br. Pr-3304/2021, izgledno je kako je pri završnoj diobi ipak nužno rezervirati sredstva za možebitnu isplatu vjerovniku Damjanoviću.</w:t>
      </w:r>
    </w:p>
    <w:p w:rsidRPr="000A426C" w:rsidR="00B268BF" w:rsidP="00466D66" w:rsidRDefault="00B268BF">
      <w:pPr>
        <w:ind w:firstLine="708"/>
        <w:jc w:val="both"/>
        <w:rPr>
          <w:rFonts w:ascii="Arial" w:hAnsi="Arial" w:cs="Arial"/>
        </w:rPr>
      </w:pPr>
    </w:p>
    <w:p w:rsidRPr="000A426C" w:rsidR="00B268BF" w:rsidP="00466D66" w:rsidRDefault="00E50522">
      <w:pPr>
        <w:ind w:firstLine="708"/>
        <w:jc w:val="both"/>
        <w:rPr>
          <w:rFonts w:ascii="Arial" w:hAnsi="Arial" w:cs="Arial"/>
        </w:rPr>
      </w:pPr>
      <w:r w:rsidRPr="000A426C">
        <w:rPr>
          <w:rFonts w:ascii="Arial" w:hAnsi="Arial" w:cs="Arial"/>
        </w:rPr>
        <w:t>Stečajni upravitelj naveo je da su podmireni troškovi stečajnog postupka i obveze stečajne mase.</w:t>
      </w:r>
    </w:p>
    <w:p w:rsidRPr="000A426C" w:rsidR="00E037CD" w:rsidP="00B268BF" w:rsidRDefault="00E037CD">
      <w:pPr>
        <w:ind w:firstLine="708"/>
        <w:jc w:val="both"/>
        <w:rPr>
          <w:rFonts w:ascii="Arial" w:hAnsi="Arial" w:cs="Arial"/>
        </w:rPr>
      </w:pPr>
    </w:p>
    <w:p w:rsidRPr="000A426C" w:rsidR="00E50522" w:rsidP="002102C6" w:rsidRDefault="00B268BF">
      <w:pPr>
        <w:ind w:firstLine="708"/>
        <w:jc w:val="both"/>
        <w:rPr>
          <w:rFonts w:ascii="Arial" w:hAnsi="Arial" w:cs="Arial"/>
        </w:rPr>
      </w:pPr>
      <w:r w:rsidRPr="000A426C">
        <w:rPr>
          <w:rFonts w:ascii="Arial" w:hAnsi="Arial" w:cs="Arial"/>
        </w:rPr>
        <w:t xml:space="preserve">Preostali iznos na žiroračunu od </w:t>
      </w:r>
      <w:r w:rsidRPr="000A426C" w:rsidR="00E037CD">
        <w:rPr>
          <w:rFonts w:ascii="Arial" w:hAnsi="Arial" w:cs="Arial"/>
        </w:rPr>
        <w:t>10.05.2024. u visini od 189.082,90 EUR</w:t>
      </w:r>
      <w:r w:rsidRPr="000A426C">
        <w:rPr>
          <w:rFonts w:ascii="Arial" w:hAnsi="Arial" w:cs="Arial"/>
        </w:rPr>
        <w:t xml:space="preserve"> namijenjen je:</w:t>
      </w:r>
    </w:p>
    <w:p w:rsidRPr="000A426C" w:rsidR="00E50522" w:rsidP="00E50522" w:rsidRDefault="00E50522">
      <w:pPr>
        <w:ind w:firstLine="708"/>
        <w:jc w:val="both"/>
        <w:rPr>
          <w:rFonts w:ascii="Arial" w:hAnsi="Arial" w:cs="Arial"/>
        </w:rPr>
      </w:pPr>
      <w:r w:rsidRPr="000A426C">
        <w:rPr>
          <w:rFonts w:ascii="Arial" w:hAnsi="Arial" w:cs="Arial"/>
          <w:iCs/>
        </w:rPr>
        <w:t xml:space="preserve">1. rezervacija troškova i obveza stečajne mase do zaključenja postupka u iznosu od 3.000,00 EUR na žiro računu dužnika i to za: </w:t>
      </w:r>
    </w:p>
    <w:p w:rsidRPr="000A426C" w:rsidR="00E50522" w:rsidP="00E50522" w:rsidRDefault="00E50522">
      <w:pPr>
        <w:ind w:firstLine="708"/>
        <w:jc w:val="both"/>
        <w:rPr>
          <w:rFonts w:ascii="Arial" w:hAnsi="Arial" w:cs="Arial"/>
        </w:rPr>
      </w:pPr>
    </w:p>
    <w:p w:rsidRPr="000A426C" w:rsidR="00E50522" w:rsidP="00E50522" w:rsidRDefault="00E50522">
      <w:pPr>
        <w:ind w:firstLine="708"/>
        <w:jc w:val="both"/>
        <w:rPr>
          <w:rFonts w:ascii="Arial" w:hAnsi="Arial" w:cs="Arial"/>
        </w:rPr>
      </w:pPr>
      <w:r w:rsidRPr="000A426C">
        <w:rPr>
          <w:rFonts w:ascii="Arial" w:hAnsi="Arial" w:cs="Arial"/>
          <w:iCs/>
        </w:rPr>
        <w:t xml:space="preserve">a. dospjeli putni trošak upravitelja nakon Rješenja posl.br. St-337/2020-150 od 20.10.2023., i to: </w:t>
      </w:r>
    </w:p>
    <w:p w:rsidRPr="000A426C" w:rsidR="00E50522" w:rsidP="00E50522" w:rsidRDefault="00E50522">
      <w:pPr>
        <w:ind w:firstLine="708"/>
        <w:jc w:val="both"/>
        <w:rPr>
          <w:rFonts w:ascii="Arial" w:hAnsi="Arial" w:cs="Arial"/>
        </w:rPr>
      </w:pPr>
      <w:r w:rsidRPr="000A426C">
        <w:rPr>
          <w:rFonts w:ascii="Arial" w:hAnsi="Arial" w:cs="Arial"/>
          <w:iCs/>
        </w:rPr>
        <w:t xml:space="preserve">i. putni nalog br. 5/23 od 22.11.2023. u iznosu 115,96 EUR neto, </w:t>
      </w:r>
    </w:p>
    <w:p w:rsidRPr="000A426C" w:rsidR="00E50522" w:rsidP="00E50522" w:rsidRDefault="00E50522">
      <w:pPr>
        <w:ind w:firstLine="708"/>
        <w:jc w:val="both"/>
        <w:rPr>
          <w:rFonts w:ascii="Arial" w:hAnsi="Arial" w:cs="Arial"/>
        </w:rPr>
      </w:pPr>
      <w:r w:rsidRPr="000A426C">
        <w:rPr>
          <w:rFonts w:ascii="Arial" w:hAnsi="Arial" w:cs="Arial"/>
          <w:iCs/>
        </w:rPr>
        <w:t xml:space="preserve">ii. putni nalog br. 1/24 od 16.01.2024. u iznosu 140,60 EUR neto, </w:t>
      </w:r>
    </w:p>
    <w:p w:rsidRPr="000A426C" w:rsidR="00E50522" w:rsidP="008F11C3" w:rsidRDefault="00E50522">
      <w:pPr>
        <w:ind w:firstLine="708"/>
        <w:jc w:val="both"/>
        <w:rPr>
          <w:rFonts w:ascii="Arial" w:hAnsi="Arial" w:cs="Arial"/>
        </w:rPr>
      </w:pPr>
      <w:r w:rsidRPr="000A426C">
        <w:rPr>
          <w:rFonts w:ascii="Arial" w:hAnsi="Arial" w:cs="Arial"/>
          <w:iCs/>
        </w:rPr>
        <w:t xml:space="preserve">iii. putni nalog br. 2/24 od 20.02.2024. u iznosu 140,60 EUR neto, </w:t>
      </w:r>
    </w:p>
    <w:p w:rsidRPr="000A426C" w:rsidR="00E50522" w:rsidP="00E50522" w:rsidRDefault="00E50522">
      <w:pPr>
        <w:ind w:firstLine="708"/>
        <w:jc w:val="both"/>
        <w:rPr>
          <w:rFonts w:ascii="Arial" w:hAnsi="Arial" w:cs="Arial"/>
        </w:rPr>
      </w:pPr>
    </w:p>
    <w:p w:rsidRPr="000A426C" w:rsidR="00E50522" w:rsidP="00E50522" w:rsidRDefault="00E50522">
      <w:pPr>
        <w:ind w:firstLine="708"/>
        <w:jc w:val="both"/>
        <w:rPr>
          <w:rFonts w:ascii="Arial" w:hAnsi="Arial" w:cs="Arial"/>
        </w:rPr>
      </w:pPr>
      <w:r w:rsidRPr="000A426C">
        <w:rPr>
          <w:rFonts w:ascii="Arial" w:hAnsi="Arial" w:cs="Arial"/>
          <w:iCs/>
        </w:rPr>
        <w:t xml:space="preserve">b. nedospjeli putni trošak upravitelja za pristup na završno ročište (ukupni dospjeli i nedospjeli putni trošak zatražiti će se po održanju završnog ročišta), </w:t>
      </w:r>
    </w:p>
    <w:p w:rsidRPr="000A426C" w:rsidR="00E50522" w:rsidP="00E50522" w:rsidRDefault="00E50522">
      <w:pPr>
        <w:ind w:firstLine="708"/>
        <w:jc w:val="both"/>
        <w:rPr>
          <w:rFonts w:ascii="Arial" w:hAnsi="Arial" w:cs="Arial"/>
        </w:rPr>
      </w:pPr>
      <w:r w:rsidRPr="000A426C">
        <w:rPr>
          <w:rFonts w:ascii="Arial" w:hAnsi="Arial" w:cs="Arial"/>
          <w:iCs/>
        </w:rPr>
        <w:t xml:space="preserve">c. mjesečno knjigovodstvo s uslugom softvera, usluge izračuna bruto 2 iznosa te kreiranje odgovarajućih brojnih bankovnih naloga za isplatu vjerovnicima I. višeg isplatnog reda te bankovne naknade za vođenje i zatvaranje žiro računa, dok će eventualni višak biti uplaćen u Fond za namirenje troškova stečajnih upravitelja pri TS Rijeka i dokaz o tome biti dostavljen u spis. </w:t>
      </w:r>
    </w:p>
    <w:p w:rsidRPr="000A426C" w:rsidR="00E50522" w:rsidP="00E50522" w:rsidRDefault="00E50522">
      <w:pPr>
        <w:ind w:firstLine="708"/>
        <w:jc w:val="both"/>
        <w:rPr>
          <w:rFonts w:ascii="Arial" w:hAnsi="Arial" w:cs="Arial"/>
        </w:rPr>
      </w:pPr>
    </w:p>
    <w:p w:rsidRPr="000A426C" w:rsidR="00E50522" w:rsidP="00E50522" w:rsidRDefault="00E50522">
      <w:pPr>
        <w:ind w:firstLine="708"/>
        <w:jc w:val="both"/>
        <w:rPr>
          <w:rFonts w:ascii="Arial" w:hAnsi="Arial" w:cs="Arial"/>
        </w:rPr>
      </w:pPr>
      <w:r w:rsidRPr="000A426C">
        <w:rPr>
          <w:rFonts w:ascii="Arial" w:hAnsi="Arial" w:cs="Arial"/>
          <w:iCs/>
        </w:rPr>
        <w:t>2. rezervaciju sredstava u iznosu od 10.475,85 EUR na ime tražbine vjerovnika Pavla Damjanovića na sudskom depozi</w:t>
      </w:r>
      <w:r w:rsidRPr="000A426C" w:rsidR="008F11C3">
        <w:rPr>
          <w:rFonts w:ascii="Arial" w:hAnsi="Arial" w:cs="Arial"/>
          <w:iCs/>
        </w:rPr>
        <w:t>tu ovog Suda odnosno 80,7908295</w:t>
      </w:r>
      <w:r w:rsidRPr="000A426C">
        <w:rPr>
          <w:rFonts w:ascii="Arial" w:hAnsi="Arial" w:cs="Arial"/>
          <w:iCs/>
        </w:rPr>
        <w:t>% iznosa osporene tražbine vjerovnika I. višeg isplatnog reda o</w:t>
      </w:r>
      <w:r w:rsidRPr="000A426C" w:rsidR="008F11C3">
        <w:rPr>
          <w:rFonts w:ascii="Arial" w:hAnsi="Arial" w:cs="Arial"/>
          <w:iCs/>
        </w:rPr>
        <w:t>d 97.697,10 kn (</w:t>
      </w:r>
      <w:r w:rsidRPr="000A426C">
        <w:rPr>
          <w:rFonts w:ascii="Arial" w:hAnsi="Arial" w:cs="Arial"/>
          <w:iCs/>
        </w:rPr>
        <w:t xml:space="preserve">12.966,63 EUR) sukladno prijedlogu završne diobe u nastavku </w:t>
      </w:r>
      <w:r w:rsidRPr="000A426C" w:rsidR="008F11C3">
        <w:rPr>
          <w:rFonts w:ascii="Arial" w:hAnsi="Arial" w:cs="Arial"/>
          <w:iCs/>
        </w:rPr>
        <w:t xml:space="preserve">završnog </w:t>
      </w:r>
      <w:r w:rsidRPr="000A426C">
        <w:rPr>
          <w:rFonts w:ascii="Arial" w:hAnsi="Arial" w:cs="Arial"/>
          <w:iCs/>
        </w:rPr>
        <w:t xml:space="preserve">računa, sve do pravomoćnosti postupka posl.br. Pr-3304/2021 Općinski sud u Rijeci, SS Opatija, sve sukladno čl. 275.st.2. SZ. </w:t>
      </w:r>
    </w:p>
    <w:p w:rsidRPr="000A426C" w:rsidR="00E50522" w:rsidP="00E50522" w:rsidRDefault="00E50522">
      <w:pPr>
        <w:ind w:firstLine="708"/>
        <w:jc w:val="both"/>
        <w:rPr>
          <w:rFonts w:ascii="Arial" w:hAnsi="Arial" w:cs="Arial"/>
          <w:iCs/>
        </w:rPr>
      </w:pPr>
    </w:p>
    <w:p w:rsidRPr="000A426C" w:rsidR="00B268BF" w:rsidP="000A426C" w:rsidRDefault="00B268BF">
      <w:pPr>
        <w:ind w:firstLine="708"/>
        <w:jc w:val="both"/>
        <w:rPr>
          <w:rFonts w:ascii="Arial" w:hAnsi="Arial" w:cs="Arial"/>
        </w:rPr>
      </w:pPr>
      <w:r w:rsidRPr="000A426C">
        <w:rPr>
          <w:rFonts w:ascii="Arial" w:hAnsi="Arial" w:cs="Arial"/>
        </w:rPr>
        <w:t xml:space="preserve">3. djelomičnom namirenju tražbina </w:t>
      </w:r>
      <w:r w:rsidRPr="000A426C" w:rsidR="000A426C">
        <w:rPr>
          <w:rFonts w:ascii="Arial" w:hAnsi="Arial" w:cs="Arial"/>
        </w:rPr>
        <w:t xml:space="preserve">stečajnih </w:t>
      </w:r>
      <w:r w:rsidRPr="000A426C">
        <w:rPr>
          <w:rFonts w:ascii="Arial" w:hAnsi="Arial" w:cs="Arial"/>
        </w:rPr>
        <w:t xml:space="preserve">vjerovnika I. višeg isplatnog reda u iznosu od </w:t>
      </w:r>
      <w:r w:rsidRPr="000A426C" w:rsidR="00E037CD">
        <w:rPr>
          <w:rFonts w:ascii="Arial" w:hAnsi="Arial" w:cs="Arial"/>
        </w:rPr>
        <w:t xml:space="preserve">175.607,05 </w:t>
      </w:r>
      <w:r w:rsidRPr="000A426C">
        <w:rPr>
          <w:rFonts w:ascii="Arial" w:hAnsi="Arial" w:cs="Arial"/>
        </w:rPr>
        <w:t xml:space="preserve">EUR, </w:t>
      </w:r>
      <w:r w:rsidRPr="000A426C" w:rsidR="000A426C">
        <w:rPr>
          <w:rFonts w:ascii="Arial" w:hAnsi="Arial" w:cs="Arial"/>
        </w:rPr>
        <w:t xml:space="preserve">što predstavlja </w:t>
      </w:r>
      <w:r w:rsidRPr="000A426C" w:rsidR="00907286">
        <w:rPr>
          <w:rFonts w:ascii="Arial" w:hAnsi="Arial" w:cs="Arial"/>
        </w:rPr>
        <w:t xml:space="preserve">80,79% </w:t>
      </w:r>
      <w:r w:rsidRPr="000A426C" w:rsidR="000A426C">
        <w:rPr>
          <w:rFonts w:ascii="Arial" w:hAnsi="Arial" w:cs="Arial"/>
        </w:rPr>
        <w:t>njihovih utvrđenih</w:t>
      </w:r>
      <w:r w:rsidRPr="000A426C" w:rsidR="00907286">
        <w:rPr>
          <w:rFonts w:ascii="Arial" w:hAnsi="Arial" w:cs="Arial"/>
        </w:rPr>
        <w:t xml:space="preserve"> tražbin</w:t>
      </w:r>
      <w:r w:rsidRPr="000A426C" w:rsidR="000A426C">
        <w:rPr>
          <w:rFonts w:ascii="Arial" w:hAnsi="Arial" w:cs="Arial"/>
        </w:rPr>
        <w:t>a, sve prema završnom diobnom popisu.</w:t>
      </w:r>
      <w:r w:rsidRPr="000A426C" w:rsidR="00907286">
        <w:rPr>
          <w:rFonts w:ascii="Arial" w:hAnsi="Arial" w:cs="Arial"/>
        </w:rPr>
        <w:t xml:space="preserve"> </w:t>
      </w:r>
    </w:p>
    <w:p w:rsidRPr="000A426C" w:rsidR="000A426C" w:rsidP="000A426C" w:rsidRDefault="000A426C">
      <w:pPr>
        <w:ind w:firstLine="708"/>
        <w:jc w:val="both"/>
        <w:rPr>
          <w:rFonts w:ascii="Arial" w:hAnsi="Arial" w:cs="Arial"/>
        </w:rPr>
      </w:pPr>
    </w:p>
    <w:p w:rsidRPr="000A426C" w:rsidR="008F11C3" w:rsidP="00466D66" w:rsidRDefault="008F11C3">
      <w:pPr>
        <w:ind w:firstLine="708"/>
        <w:jc w:val="both"/>
        <w:rPr>
          <w:rFonts w:ascii="Arial" w:hAnsi="Arial" w:cs="Arial"/>
        </w:rPr>
      </w:pPr>
    </w:p>
    <w:p w:rsidRPr="000A426C" w:rsidR="00F90EF1" w:rsidP="008F11C3" w:rsidRDefault="008F11C3">
      <w:pPr>
        <w:ind w:firstLine="708"/>
        <w:jc w:val="both"/>
        <w:rPr>
          <w:rFonts w:ascii="Arial" w:hAnsi="Arial" w:cs="Arial"/>
        </w:rPr>
      </w:pPr>
      <w:r w:rsidRPr="000A426C">
        <w:rPr>
          <w:rFonts w:ascii="Arial" w:hAnsi="Arial" w:cs="Arial"/>
        </w:rPr>
        <w:t>Tijekom stečajnog postupka pokretnine su unovčene u skladu s odlukama skupštine vjerovnika, a nekretnina temeljem čl. 247. SZ-a.</w:t>
      </w:r>
    </w:p>
    <w:p w:rsidRPr="000A426C" w:rsidR="000A426C" w:rsidP="008F11C3" w:rsidRDefault="000A426C">
      <w:pPr>
        <w:ind w:firstLine="708"/>
        <w:jc w:val="both"/>
        <w:rPr>
          <w:rFonts w:ascii="Arial" w:hAnsi="Arial" w:cs="Arial"/>
        </w:rPr>
      </w:pPr>
    </w:p>
    <w:p w:rsidRPr="000A426C" w:rsidR="00F90EF1" w:rsidP="00466D66" w:rsidRDefault="00F90EF1">
      <w:pPr>
        <w:ind w:firstLine="708"/>
        <w:jc w:val="both"/>
        <w:rPr>
          <w:rFonts w:ascii="Arial" w:hAnsi="Arial" w:cs="Arial"/>
        </w:rPr>
      </w:pPr>
      <w:r w:rsidRPr="000A426C">
        <w:rPr>
          <w:rFonts w:ascii="Arial" w:hAnsi="Arial" w:cs="Arial"/>
        </w:rPr>
        <w:t xml:space="preserve">Utvrđuje se da spisu prileži podnesak </w:t>
      </w:r>
      <w:r w:rsidRPr="000A426C" w:rsidR="000A426C">
        <w:rPr>
          <w:rFonts w:ascii="Arial" w:hAnsi="Arial" w:cs="Arial"/>
        </w:rPr>
        <w:t xml:space="preserve">stečajnog vjerovnika </w:t>
      </w:r>
      <w:r w:rsidRPr="000A426C">
        <w:rPr>
          <w:rFonts w:ascii="Arial" w:hAnsi="Arial" w:cs="Arial"/>
        </w:rPr>
        <w:t xml:space="preserve">Republike Hrvatske, Ministarstva financija od </w:t>
      </w:r>
      <w:r w:rsidRPr="000A426C" w:rsidR="00E037CD">
        <w:rPr>
          <w:rFonts w:ascii="Arial" w:hAnsi="Arial" w:cs="Arial"/>
        </w:rPr>
        <w:t>2. svibnja</w:t>
      </w:r>
      <w:r w:rsidRPr="000A426C">
        <w:rPr>
          <w:rFonts w:ascii="Arial" w:hAnsi="Arial" w:cs="Arial"/>
        </w:rPr>
        <w:t xml:space="preserve"> 2024. u kojem stečajni vjerovnik navodi da nema primjedbi na završni račun ni prigovora na završni diobni popis stečajnog upravitelja.</w:t>
      </w:r>
    </w:p>
    <w:p w:rsidRPr="000A426C" w:rsidR="00F90EF1" w:rsidP="00466D66" w:rsidRDefault="00F90EF1">
      <w:pPr>
        <w:ind w:firstLine="708"/>
        <w:jc w:val="both"/>
        <w:rPr>
          <w:rFonts w:ascii="Arial" w:hAnsi="Arial" w:cs="Arial"/>
        </w:rPr>
      </w:pPr>
    </w:p>
    <w:p w:rsidRPr="000A426C" w:rsidR="00E037CD" w:rsidP="00466D66" w:rsidRDefault="00E037CD">
      <w:pPr>
        <w:ind w:firstLine="708"/>
        <w:jc w:val="both"/>
        <w:rPr>
          <w:rFonts w:ascii="Arial" w:hAnsi="Arial" w:cs="Arial"/>
        </w:rPr>
      </w:pPr>
    </w:p>
    <w:p w:rsidRPr="000A426C" w:rsidR="00F90EF1" w:rsidP="00F90EF1" w:rsidRDefault="00F90EF1">
      <w:pPr>
        <w:ind w:firstLine="708"/>
        <w:jc w:val="both"/>
        <w:rPr>
          <w:rFonts w:ascii="Arial" w:hAnsi="Arial" w:cs="Arial"/>
        </w:rPr>
      </w:pPr>
      <w:r w:rsidRPr="000A426C">
        <w:rPr>
          <w:rFonts w:ascii="Arial" w:hAnsi="Arial" w:cs="Arial"/>
        </w:rPr>
        <w:t>Prelazi se na točku 2. Dnevnog reda:</w:t>
      </w:r>
    </w:p>
    <w:p w:rsidRPr="000A426C" w:rsidR="00F90EF1" w:rsidP="00F90EF1" w:rsidRDefault="00F90EF1">
      <w:pPr>
        <w:ind w:firstLine="708"/>
        <w:jc w:val="both"/>
        <w:rPr>
          <w:rFonts w:ascii="Arial" w:hAnsi="Arial" w:cs="Arial"/>
        </w:rPr>
      </w:pPr>
      <w:r w:rsidRPr="000A426C">
        <w:rPr>
          <w:rFonts w:ascii="Arial" w:hAnsi="Arial" w:cs="Arial"/>
        </w:rPr>
        <w:t>Podnošenje prigovora na završni diobni popis</w:t>
      </w:r>
    </w:p>
    <w:p w:rsidRPr="000A426C" w:rsidR="00F90EF1" w:rsidP="00F90EF1" w:rsidRDefault="00F90EF1">
      <w:pPr>
        <w:ind w:firstLine="708"/>
        <w:jc w:val="both"/>
        <w:rPr>
          <w:rFonts w:ascii="Arial" w:hAnsi="Arial" w:cs="Arial"/>
        </w:rPr>
      </w:pPr>
    </w:p>
    <w:p w:rsidRPr="000A426C" w:rsidR="008F11C3" w:rsidP="00F90EF1" w:rsidRDefault="008F11C3">
      <w:pPr>
        <w:ind w:firstLine="708"/>
        <w:jc w:val="both"/>
        <w:rPr>
          <w:rFonts w:ascii="Arial" w:hAnsi="Arial" w:cs="Arial"/>
        </w:rPr>
      </w:pPr>
      <w:r w:rsidRPr="000A426C">
        <w:rPr>
          <w:rFonts w:ascii="Arial" w:hAnsi="Arial" w:cs="Arial"/>
        </w:rPr>
        <w:t>Stečajni upravitelj predložio je da se pri završnoj diobi namire tražbine stečajnih vjerovnika prvog višeg isplatnog reda u iznosu od 175.607,05 EUR</w:t>
      </w:r>
      <w:r w:rsidRPr="000A426C" w:rsidR="00907286">
        <w:rPr>
          <w:rFonts w:ascii="Arial" w:hAnsi="Arial" w:cs="Arial"/>
        </w:rPr>
        <w:t xml:space="preserve"> što predstavlja 80,79% njihovih utvrđenih tražbina. </w:t>
      </w:r>
    </w:p>
    <w:p w:rsidRPr="000A426C" w:rsidR="00F90EF1" w:rsidP="00E037CD" w:rsidRDefault="00F90EF1">
      <w:pPr>
        <w:jc w:val="both"/>
        <w:rPr>
          <w:rFonts w:ascii="Arial" w:hAnsi="Arial" w:cs="Arial"/>
        </w:rPr>
      </w:pPr>
    </w:p>
    <w:p w:rsidRPr="000A426C" w:rsidR="000A426C" w:rsidP="00F90EF1" w:rsidRDefault="000A426C">
      <w:pPr>
        <w:ind w:firstLine="708"/>
        <w:jc w:val="both"/>
        <w:rPr>
          <w:rFonts w:ascii="Arial" w:hAnsi="Arial" w:cs="Arial"/>
        </w:rPr>
      </w:pPr>
      <w:r w:rsidRPr="000A426C">
        <w:rPr>
          <w:rFonts w:ascii="Arial" w:hAnsi="Arial" w:cs="Arial"/>
        </w:rPr>
        <w:t xml:space="preserve">Opun. nazočnog stečajnog vjerovnika nema primjedbi na završni račun i prigovora na završni diobni popis. </w:t>
      </w:r>
    </w:p>
    <w:p w:rsidRPr="000A426C" w:rsidR="000A426C" w:rsidP="00F90EF1" w:rsidRDefault="000A426C">
      <w:pPr>
        <w:ind w:firstLine="708"/>
        <w:jc w:val="both"/>
        <w:rPr>
          <w:rFonts w:ascii="Arial" w:hAnsi="Arial" w:cs="Arial"/>
        </w:rPr>
      </w:pPr>
    </w:p>
    <w:p w:rsidRPr="000A426C" w:rsidR="00F90EF1" w:rsidP="00F90EF1" w:rsidRDefault="00F90EF1">
      <w:pPr>
        <w:ind w:firstLine="708"/>
        <w:jc w:val="both"/>
        <w:rPr>
          <w:rFonts w:ascii="Arial" w:hAnsi="Arial" w:cs="Arial"/>
        </w:rPr>
      </w:pPr>
      <w:r w:rsidRPr="000A426C">
        <w:rPr>
          <w:rFonts w:ascii="Arial" w:hAnsi="Arial" w:cs="Arial"/>
        </w:rPr>
        <w:t>Utvrđuje se da nema prigovora na završni diobni popis.</w:t>
      </w:r>
    </w:p>
    <w:p w:rsidRPr="000A426C" w:rsidR="003058A8" w:rsidP="00BE29AE" w:rsidRDefault="003058A8">
      <w:pPr>
        <w:ind w:firstLine="708"/>
        <w:jc w:val="both"/>
        <w:rPr>
          <w:rFonts w:ascii="Arial" w:hAnsi="Arial" w:cs="Arial"/>
        </w:rPr>
      </w:pPr>
    </w:p>
    <w:p w:rsidRPr="000A426C" w:rsidR="009760A1" w:rsidP="009760A1" w:rsidRDefault="009760A1">
      <w:pPr>
        <w:ind w:firstLine="708"/>
        <w:jc w:val="both"/>
        <w:rPr>
          <w:rFonts w:ascii="Arial" w:hAnsi="Arial" w:cs="Arial"/>
        </w:rPr>
      </w:pPr>
      <w:r w:rsidRPr="000A426C">
        <w:rPr>
          <w:rFonts w:ascii="Arial" w:hAnsi="Arial" w:cs="Arial"/>
        </w:rPr>
        <w:t xml:space="preserve">Sudac donosi </w:t>
      </w:r>
    </w:p>
    <w:p w:rsidRPr="000A426C" w:rsidR="003902BA" w:rsidP="00141591" w:rsidRDefault="009760A1">
      <w:pPr>
        <w:ind w:firstLine="708"/>
        <w:jc w:val="center"/>
        <w:rPr>
          <w:rFonts w:ascii="Arial" w:hAnsi="Arial" w:cs="Arial"/>
        </w:rPr>
      </w:pPr>
      <w:r w:rsidRPr="000A426C">
        <w:rPr>
          <w:rFonts w:ascii="Arial" w:hAnsi="Arial" w:cs="Arial"/>
        </w:rPr>
        <w:t>r</w:t>
      </w:r>
      <w:r w:rsidRPr="000A426C" w:rsidR="006C372D">
        <w:rPr>
          <w:rFonts w:ascii="Arial" w:hAnsi="Arial" w:cs="Arial"/>
        </w:rPr>
        <w:t xml:space="preserve"> </w:t>
      </w:r>
      <w:r w:rsidRPr="000A426C">
        <w:rPr>
          <w:rFonts w:ascii="Arial" w:hAnsi="Arial" w:cs="Arial"/>
        </w:rPr>
        <w:t>j</w:t>
      </w:r>
      <w:r w:rsidRPr="000A426C" w:rsidR="006C372D">
        <w:rPr>
          <w:rFonts w:ascii="Arial" w:hAnsi="Arial" w:cs="Arial"/>
        </w:rPr>
        <w:t xml:space="preserve"> </w:t>
      </w:r>
      <w:r w:rsidRPr="000A426C">
        <w:rPr>
          <w:rFonts w:ascii="Arial" w:hAnsi="Arial" w:cs="Arial"/>
        </w:rPr>
        <w:t>e</w:t>
      </w:r>
      <w:r w:rsidRPr="000A426C" w:rsidR="006C372D">
        <w:rPr>
          <w:rFonts w:ascii="Arial" w:hAnsi="Arial" w:cs="Arial"/>
        </w:rPr>
        <w:t xml:space="preserve"> </w:t>
      </w:r>
      <w:r w:rsidRPr="000A426C">
        <w:rPr>
          <w:rFonts w:ascii="Arial" w:hAnsi="Arial" w:cs="Arial"/>
        </w:rPr>
        <w:t>š</w:t>
      </w:r>
      <w:r w:rsidRPr="000A426C" w:rsidR="006C372D">
        <w:rPr>
          <w:rFonts w:ascii="Arial" w:hAnsi="Arial" w:cs="Arial"/>
        </w:rPr>
        <w:t xml:space="preserve"> </w:t>
      </w:r>
      <w:r w:rsidRPr="000A426C">
        <w:rPr>
          <w:rFonts w:ascii="Arial" w:hAnsi="Arial" w:cs="Arial"/>
        </w:rPr>
        <w:t>e</w:t>
      </w:r>
      <w:r w:rsidRPr="000A426C" w:rsidR="006C372D">
        <w:rPr>
          <w:rFonts w:ascii="Arial" w:hAnsi="Arial" w:cs="Arial"/>
        </w:rPr>
        <w:t xml:space="preserve"> </w:t>
      </w:r>
      <w:r w:rsidRPr="000A426C">
        <w:rPr>
          <w:rFonts w:ascii="Arial" w:hAnsi="Arial" w:cs="Arial"/>
        </w:rPr>
        <w:t>n</w:t>
      </w:r>
      <w:r w:rsidRPr="000A426C" w:rsidR="006C372D">
        <w:rPr>
          <w:rFonts w:ascii="Arial" w:hAnsi="Arial" w:cs="Arial"/>
        </w:rPr>
        <w:t xml:space="preserve"> </w:t>
      </w:r>
      <w:r w:rsidRPr="000A426C">
        <w:rPr>
          <w:rFonts w:ascii="Arial" w:hAnsi="Arial" w:cs="Arial"/>
        </w:rPr>
        <w:t>j</w:t>
      </w:r>
      <w:r w:rsidRPr="000A426C" w:rsidR="006C372D">
        <w:rPr>
          <w:rFonts w:ascii="Arial" w:hAnsi="Arial" w:cs="Arial"/>
        </w:rPr>
        <w:t xml:space="preserve"> </w:t>
      </w:r>
      <w:r w:rsidRPr="000A426C">
        <w:rPr>
          <w:rFonts w:ascii="Arial" w:hAnsi="Arial" w:cs="Arial"/>
        </w:rPr>
        <w:t>e</w:t>
      </w:r>
    </w:p>
    <w:p w:rsidRPr="000A426C" w:rsidR="003902BA" w:rsidP="003133E8" w:rsidRDefault="003902BA">
      <w:pPr>
        <w:ind w:firstLine="708"/>
        <w:jc w:val="both"/>
        <w:rPr>
          <w:rFonts w:ascii="Arial" w:hAnsi="Arial" w:cs="Arial"/>
        </w:rPr>
      </w:pPr>
    </w:p>
    <w:p w:rsidRPr="000A426C" w:rsidR="005F4328" w:rsidP="003133E8" w:rsidRDefault="00141591">
      <w:pPr>
        <w:ind w:firstLine="708"/>
        <w:jc w:val="both"/>
        <w:rPr>
          <w:rFonts w:ascii="Arial" w:hAnsi="Arial" w:cs="Arial"/>
        </w:rPr>
      </w:pPr>
      <w:r w:rsidRPr="000A426C">
        <w:rPr>
          <w:rFonts w:ascii="Arial" w:hAnsi="Arial" w:cs="Arial"/>
        </w:rPr>
        <w:t>I</w:t>
      </w:r>
      <w:r w:rsidRPr="000A426C" w:rsidR="003902BA">
        <w:rPr>
          <w:rFonts w:ascii="Arial" w:hAnsi="Arial" w:cs="Arial"/>
        </w:rPr>
        <w:t>.</w:t>
      </w:r>
      <w:r w:rsidRPr="000A426C" w:rsidR="002E3B56">
        <w:rPr>
          <w:rFonts w:ascii="Arial" w:hAnsi="Arial" w:cs="Arial"/>
        </w:rPr>
        <w:t xml:space="preserve"> </w:t>
      </w:r>
      <w:r w:rsidRPr="000A426C" w:rsidR="005F4328">
        <w:rPr>
          <w:rFonts w:ascii="Arial" w:hAnsi="Arial" w:cs="Arial"/>
        </w:rPr>
        <w:t xml:space="preserve">Stečajnom upravitelju daje se suglasnost da iznos od 10.475,85 EUR što predstavlja 80,79% osporene tražbine stečajnog vjerovnika prvog višeg isplatnog reda Pavla Damjanović, </w:t>
      </w:r>
      <w:r w:rsidRPr="000A426C" w:rsidR="000A426C">
        <w:rPr>
          <w:rFonts w:ascii="Arial" w:hAnsi="Arial" w:cs="Arial"/>
        </w:rPr>
        <w:t xml:space="preserve">prije zaključenja stečajnog postupka </w:t>
      </w:r>
      <w:r w:rsidRPr="000A426C" w:rsidR="005F4328">
        <w:rPr>
          <w:rFonts w:ascii="Arial" w:hAnsi="Arial" w:cs="Arial"/>
        </w:rPr>
        <w:t>izdvoji na žiroračun ovog suda do pravomoćnog okončanja postupka kod Općinskog suda u Rijeci, Stalna služba u Opatiji poslovni broj Pr-3304/21.</w:t>
      </w:r>
    </w:p>
    <w:p w:rsidRPr="000A426C" w:rsidR="005F4328" w:rsidP="003133E8" w:rsidRDefault="005F4328">
      <w:pPr>
        <w:ind w:firstLine="708"/>
        <w:jc w:val="both"/>
        <w:rPr>
          <w:rFonts w:ascii="Arial" w:hAnsi="Arial" w:cs="Arial"/>
        </w:rPr>
      </w:pPr>
    </w:p>
    <w:p w:rsidRPr="000A426C" w:rsidR="005F4328" w:rsidP="000A426C" w:rsidRDefault="005F4328">
      <w:pPr>
        <w:ind w:firstLine="708"/>
        <w:jc w:val="both"/>
        <w:rPr>
          <w:rFonts w:ascii="Arial" w:hAnsi="Arial" w:cs="Arial"/>
        </w:rPr>
      </w:pPr>
      <w:r w:rsidRPr="000A426C">
        <w:rPr>
          <w:rFonts w:ascii="Arial" w:hAnsi="Arial" w:cs="Arial"/>
        </w:rPr>
        <w:t>II. Stečajnom upravitelju odobrava se naknada troškova, putni trošak na relaciji Pula – Rijeka – Pula</w:t>
      </w:r>
      <w:r w:rsidRPr="000A426C" w:rsidR="000A426C">
        <w:rPr>
          <w:rFonts w:ascii="Arial" w:hAnsi="Arial" w:cs="Arial"/>
        </w:rPr>
        <w:t>,</w:t>
      </w:r>
      <w:r w:rsidRPr="000A426C">
        <w:rPr>
          <w:rFonts w:ascii="Arial" w:hAnsi="Arial" w:cs="Arial"/>
        </w:rPr>
        <w:t xml:space="preserve"> koji je nastao zbog dolaska na završno ročište u ukupnom iznosu od </w:t>
      </w:r>
      <w:r w:rsidR="000A426C">
        <w:rPr>
          <w:rFonts w:ascii="Arial" w:hAnsi="Arial" w:cs="Arial"/>
        </w:rPr>
        <w:t>132,60 EUR, putni trošak nastao prema putnom</w:t>
      </w:r>
      <w:r w:rsidRPr="000A426C" w:rsidR="000A426C">
        <w:rPr>
          <w:rFonts w:ascii="Arial" w:hAnsi="Arial" w:cs="Arial"/>
        </w:rPr>
        <w:t xml:space="preserve"> nalog</w:t>
      </w:r>
      <w:r w:rsidR="000A426C">
        <w:rPr>
          <w:rFonts w:ascii="Arial" w:hAnsi="Arial" w:cs="Arial"/>
        </w:rPr>
        <w:t>u</w:t>
      </w:r>
      <w:r w:rsidRPr="000A426C" w:rsidR="000A426C">
        <w:rPr>
          <w:rFonts w:ascii="Arial" w:hAnsi="Arial" w:cs="Arial"/>
        </w:rPr>
        <w:t xml:space="preserve"> br. 5/23 od 22.</w:t>
      </w:r>
      <w:r w:rsidR="000A426C">
        <w:rPr>
          <w:rFonts w:ascii="Arial" w:hAnsi="Arial" w:cs="Arial"/>
        </w:rPr>
        <w:t xml:space="preserve"> studenog </w:t>
      </w:r>
      <w:r w:rsidRPr="000A426C" w:rsidR="000A426C">
        <w:rPr>
          <w:rFonts w:ascii="Arial" w:hAnsi="Arial" w:cs="Arial"/>
        </w:rPr>
        <w:t>2023. u</w:t>
      </w:r>
      <w:r w:rsidR="000A426C">
        <w:rPr>
          <w:rFonts w:ascii="Arial" w:hAnsi="Arial" w:cs="Arial"/>
        </w:rPr>
        <w:t xml:space="preserve"> ukupnom iznosu 115,96 EUR neto na relaciji Pula – Kukuljanovo – Pula 22. studenog 2023. radi razgledavanja nekretnine sa uplatiteljima jamčevina,</w:t>
      </w:r>
      <w:r w:rsidRPr="000A426C" w:rsidR="000A426C">
        <w:rPr>
          <w:rFonts w:ascii="Arial" w:hAnsi="Arial" w:cs="Arial"/>
        </w:rPr>
        <w:t xml:space="preserve"> putni trošak nastao prema putnom nalogu br. 1/24 od 16.</w:t>
      </w:r>
      <w:r w:rsidR="000A426C">
        <w:rPr>
          <w:rFonts w:ascii="Arial" w:hAnsi="Arial" w:cs="Arial"/>
        </w:rPr>
        <w:t xml:space="preserve"> siječnja 2024. u ukupnom iznosu 140,60 EUR neto</w:t>
      </w:r>
      <w:r w:rsidRPr="000A426C" w:rsidR="000A426C">
        <w:rPr>
          <w:rFonts w:ascii="Arial" w:hAnsi="Arial" w:cs="Arial"/>
        </w:rPr>
        <w:t xml:space="preserve"> na relaciji Pula – Kukuljanovo – Pula</w:t>
      </w:r>
      <w:r w:rsidR="000A426C">
        <w:rPr>
          <w:rFonts w:ascii="Arial" w:hAnsi="Arial" w:cs="Arial"/>
        </w:rPr>
        <w:t xml:space="preserve"> 16. siječnja 2024. koji trošak je nastao radi prikupljanja Internet opreme,</w:t>
      </w:r>
      <w:r w:rsidRPr="000A426C" w:rsidR="000A426C">
        <w:rPr>
          <w:rFonts w:ascii="Arial" w:hAnsi="Arial" w:cs="Arial"/>
        </w:rPr>
        <w:t xml:space="preserve"> putni trošak nastao prema putnom nalogu putni nalog br. 2/24 od 20.</w:t>
      </w:r>
      <w:r w:rsidR="000A426C">
        <w:rPr>
          <w:rFonts w:ascii="Arial" w:hAnsi="Arial" w:cs="Arial"/>
        </w:rPr>
        <w:t xml:space="preserve"> veljače </w:t>
      </w:r>
      <w:r w:rsidRPr="000A426C" w:rsidR="000A426C">
        <w:rPr>
          <w:rFonts w:ascii="Arial" w:hAnsi="Arial" w:cs="Arial"/>
        </w:rPr>
        <w:t>2024. u iznosu 140,60 EUR neto</w:t>
      </w:r>
      <w:r w:rsidR="000A426C">
        <w:rPr>
          <w:rFonts w:ascii="Arial" w:hAnsi="Arial" w:cs="Arial"/>
        </w:rPr>
        <w:t>,</w:t>
      </w:r>
      <w:r w:rsidRPr="000A426C" w:rsidR="000A426C">
        <w:rPr>
          <w:rFonts w:ascii="Arial" w:hAnsi="Arial" w:cs="Arial"/>
        </w:rPr>
        <w:t xml:space="preserve"> na relaciji Pula – Kukuljanovo – Pula</w:t>
      </w:r>
      <w:r w:rsidR="000A426C">
        <w:rPr>
          <w:rFonts w:ascii="Arial" w:hAnsi="Arial" w:cs="Arial"/>
        </w:rPr>
        <w:t xml:space="preserve"> </w:t>
      </w:r>
      <w:r w:rsidR="00A311CE">
        <w:rPr>
          <w:rFonts w:ascii="Arial" w:hAnsi="Arial" w:cs="Arial"/>
        </w:rPr>
        <w:t>koji trošak je nastao radi predaje u posjed nekretnine kupcu GITONE KVARNER d.o.o.</w:t>
      </w:r>
      <w:r w:rsidR="00213E41">
        <w:rPr>
          <w:rFonts w:ascii="Arial" w:hAnsi="Arial" w:cs="Arial"/>
        </w:rPr>
        <w:t xml:space="preserve"> </w:t>
      </w:r>
    </w:p>
    <w:p w:rsidRPr="000A426C" w:rsidR="005F4328" w:rsidP="005F4328" w:rsidRDefault="005F4328">
      <w:pPr>
        <w:jc w:val="both"/>
        <w:rPr>
          <w:rFonts w:ascii="Arial" w:hAnsi="Arial" w:cs="Arial"/>
        </w:rPr>
      </w:pPr>
    </w:p>
    <w:p w:rsidRPr="000A426C" w:rsidR="003133E8" w:rsidP="005F4328" w:rsidRDefault="005F4328">
      <w:pPr>
        <w:ind w:firstLine="708"/>
        <w:jc w:val="both"/>
        <w:rPr>
          <w:rFonts w:ascii="Arial" w:hAnsi="Arial" w:cs="Arial"/>
        </w:rPr>
      </w:pPr>
      <w:r w:rsidRPr="000A426C">
        <w:rPr>
          <w:rFonts w:ascii="Arial" w:hAnsi="Arial" w:cs="Arial"/>
        </w:rPr>
        <w:t xml:space="preserve">III. </w:t>
      </w:r>
      <w:r w:rsidRPr="000A426C" w:rsidR="003902BA">
        <w:rPr>
          <w:rFonts w:ascii="Arial" w:hAnsi="Arial" w:cs="Arial"/>
        </w:rPr>
        <w:t xml:space="preserve">Stečajnom upravitelju daje se suglasnost da </w:t>
      </w:r>
      <w:r w:rsidRPr="000A426C" w:rsidR="00141591">
        <w:rPr>
          <w:rFonts w:ascii="Arial" w:hAnsi="Arial" w:cs="Arial"/>
        </w:rPr>
        <w:t xml:space="preserve">pristupi završnoj diobi prema </w:t>
      </w:r>
      <w:r w:rsidRPr="000A426C" w:rsidR="003133E8">
        <w:rPr>
          <w:rFonts w:ascii="Arial" w:hAnsi="Arial" w:cs="Arial"/>
        </w:rPr>
        <w:t>završnom diobnom popisu.</w:t>
      </w:r>
    </w:p>
    <w:p w:rsidRPr="000A426C" w:rsidR="00141591" w:rsidP="00C752C5" w:rsidRDefault="00141591">
      <w:pPr>
        <w:jc w:val="both"/>
        <w:rPr>
          <w:rFonts w:ascii="Arial" w:hAnsi="Arial" w:cs="Arial"/>
        </w:rPr>
      </w:pPr>
    </w:p>
    <w:p w:rsidRPr="000A426C" w:rsidR="00F11C72" w:rsidP="002102C6" w:rsidRDefault="005F4328">
      <w:pPr>
        <w:ind w:firstLine="708"/>
        <w:jc w:val="both"/>
        <w:rPr>
          <w:rFonts w:ascii="Arial" w:hAnsi="Arial" w:cs="Arial"/>
        </w:rPr>
      </w:pPr>
      <w:r w:rsidRPr="000A426C">
        <w:rPr>
          <w:rFonts w:ascii="Arial" w:hAnsi="Arial" w:cs="Arial"/>
        </w:rPr>
        <w:t>IV</w:t>
      </w:r>
      <w:r w:rsidRPr="000A426C" w:rsidR="00F264EF">
        <w:rPr>
          <w:rFonts w:ascii="Arial" w:hAnsi="Arial" w:cs="Arial"/>
        </w:rPr>
        <w:t>.</w:t>
      </w:r>
      <w:r w:rsidRPr="000A426C" w:rsidR="002E3B56">
        <w:rPr>
          <w:rFonts w:ascii="Arial" w:hAnsi="Arial" w:cs="Arial"/>
        </w:rPr>
        <w:t xml:space="preserve"> </w:t>
      </w:r>
      <w:r w:rsidRPr="000A426C" w:rsidR="003133E8">
        <w:rPr>
          <w:rFonts w:ascii="Arial" w:hAnsi="Arial" w:cs="Arial"/>
        </w:rPr>
        <w:t>Nakon što se provede završna dioba</w:t>
      </w:r>
      <w:r w:rsidRPr="000A426C" w:rsidR="00764CAB">
        <w:rPr>
          <w:rFonts w:ascii="Arial" w:hAnsi="Arial" w:cs="Arial"/>
        </w:rPr>
        <w:t xml:space="preserve">, </w:t>
      </w:r>
      <w:r w:rsidRPr="000A426C" w:rsidR="003133E8">
        <w:rPr>
          <w:rFonts w:ascii="Arial" w:hAnsi="Arial" w:cs="Arial"/>
        </w:rPr>
        <w:t>stečajni upravitelj obavijest</w:t>
      </w:r>
      <w:r w:rsidRPr="000A426C" w:rsidR="00D50848">
        <w:rPr>
          <w:rFonts w:ascii="Arial" w:hAnsi="Arial" w:cs="Arial"/>
        </w:rPr>
        <w:t>it</w:t>
      </w:r>
      <w:r w:rsidRPr="000A426C" w:rsidR="003133E8">
        <w:rPr>
          <w:rFonts w:ascii="Arial" w:hAnsi="Arial" w:cs="Arial"/>
        </w:rPr>
        <w:t xml:space="preserve"> će sud </w:t>
      </w:r>
      <w:r w:rsidRPr="000A426C" w:rsidR="004E5C8A">
        <w:rPr>
          <w:rFonts w:ascii="Arial" w:hAnsi="Arial" w:cs="Arial"/>
        </w:rPr>
        <w:t>te o istome dostaviti dokaz u spis</w:t>
      </w:r>
      <w:r w:rsidRPr="000A426C" w:rsidR="003133E8">
        <w:rPr>
          <w:rFonts w:ascii="Arial" w:hAnsi="Arial" w:cs="Arial"/>
        </w:rPr>
        <w:t xml:space="preserve">. </w:t>
      </w:r>
    </w:p>
    <w:p w:rsidRPr="000A426C" w:rsidR="004E5C8A" w:rsidP="000448E3" w:rsidRDefault="004E5C8A">
      <w:pPr>
        <w:rPr>
          <w:rFonts w:ascii="Arial" w:hAnsi="Arial" w:cs="Arial"/>
        </w:rPr>
      </w:pPr>
    </w:p>
    <w:p w:rsidRPr="000A426C" w:rsidR="00D10133" w:rsidP="003902BA" w:rsidRDefault="00F14C76">
      <w:pPr>
        <w:ind w:firstLine="708"/>
        <w:jc w:val="center"/>
        <w:rPr>
          <w:rFonts w:ascii="Arial" w:hAnsi="Arial" w:cs="Arial"/>
        </w:rPr>
      </w:pPr>
      <w:r w:rsidRPr="000A426C">
        <w:rPr>
          <w:rFonts w:ascii="Arial" w:hAnsi="Arial" w:cs="Arial"/>
        </w:rPr>
        <w:t xml:space="preserve">Dovršeno u </w:t>
      </w:r>
      <w:r w:rsidR="002102C6">
        <w:rPr>
          <w:rFonts w:ascii="Arial" w:hAnsi="Arial" w:cs="Arial"/>
        </w:rPr>
        <w:t>09</w:t>
      </w:r>
      <w:r w:rsidRPr="000A426C" w:rsidR="00764CAB">
        <w:rPr>
          <w:rFonts w:ascii="Arial" w:hAnsi="Arial" w:cs="Arial"/>
        </w:rPr>
        <w:t>,</w:t>
      </w:r>
      <w:r w:rsidR="002102C6">
        <w:rPr>
          <w:rFonts w:ascii="Arial" w:hAnsi="Arial" w:cs="Arial"/>
        </w:rPr>
        <w:t>50</w:t>
      </w:r>
      <w:r w:rsidRPr="000A426C" w:rsidR="00F7547D">
        <w:rPr>
          <w:rFonts w:ascii="Arial" w:hAnsi="Arial" w:cs="Arial"/>
        </w:rPr>
        <w:t xml:space="preserve"> </w:t>
      </w:r>
      <w:r w:rsidRPr="000A426C" w:rsidR="005F1629">
        <w:rPr>
          <w:rFonts w:ascii="Arial" w:hAnsi="Arial" w:cs="Arial"/>
        </w:rPr>
        <w:t>sati</w:t>
      </w:r>
    </w:p>
    <w:p w:rsidRPr="000A426C" w:rsidR="003902BA" w:rsidP="002102C6" w:rsidRDefault="003902BA">
      <w:pPr>
        <w:rPr>
          <w:rFonts w:ascii="Arial" w:hAnsi="Arial" w:cs="Arial"/>
        </w:rPr>
      </w:pPr>
    </w:p>
    <w:p w:rsidRPr="000A426C" w:rsidR="005F1629" w:rsidP="00F14C76" w:rsidRDefault="005F1629">
      <w:pPr>
        <w:jc w:val="both"/>
        <w:rPr>
          <w:rFonts w:ascii="Arial" w:hAnsi="Arial" w:cs="Arial"/>
        </w:rPr>
      </w:pPr>
      <w:r w:rsidRPr="000A426C">
        <w:rPr>
          <w:rFonts w:ascii="Arial" w:hAnsi="Arial" w:cs="Arial"/>
        </w:rPr>
        <w:tab/>
      </w:r>
      <w:r w:rsidRPr="000A426C">
        <w:rPr>
          <w:rFonts w:ascii="Arial" w:hAnsi="Arial" w:cs="Arial"/>
        </w:rPr>
        <w:tab/>
      </w:r>
      <w:r w:rsidRPr="000A426C">
        <w:rPr>
          <w:rFonts w:ascii="Arial" w:hAnsi="Arial" w:cs="Arial"/>
        </w:rPr>
        <w:tab/>
      </w:r>
      <w:r w:rsidRPr="000A426C">
        <w:rPr>
          <w:rFonts w:ascii="Arial" w:hAnsi="Arial" w:cs="Arial"/>
        </w:rPr>
        <w:tab/>
        <w:t xml:space="preserve">  </w:t>
      </w:r>
      <w:r w:rsidRPr="000A426C" w:rsidR="00305ADE">
        <w:rPr>
          <w:rFonts w:ascii="Arial" w:hAnsi="Arial" w:cs="Arial"/>
        </w:rPr>
        <w:t xml:space="preserve"> </w:t>
      </w:r>
      <w:r w:rsidRPr="000A426C" w:rsidR="00E93F0D">
        <w:rPr>
          <w:rFonts w:ascii="Arial" w:hAnsi="Arial" w:cs="Arial"/>
        </w:rPr>
        <w:t xml:space="preserve"> </w:t>
      </w:r>
      <w:r w:rsidRPr="000A426C" w:rsidR="0073795F">
        <w:rPr>
          <w:rFonts w:ascii="Arial" w:hAnsi="Arial" w:cs="Arial"/>
        </w:rPr>
        <w:tab/>
      </w:r>
      <w:r w:rsidRPr="000A426C" w:rsidR="00E93F0D">
        <w:rPr>
          <w:rFonts w:ascii="Arial" w:hAnsi="Arial" w:cs="Arial"/>
        </w:rPr>
        <w:t xml:space="preserve">  </w:t>
      </w:r>
      <w:r w:rsidRPr="000A426C" w:rsidR="00947E30">
        <w:rPr>
          <w:rFonts w:ascii="Arial" w:hAnsi="Arial" w:cs="Arial"/>
        </w:rPr>
        <w:t>S</w:t>
      </w:r>
      <w:r w:rsidRPr="000A426C" w:rsidR="00FC265B">
        <w:rPr>
          <w:rFonts w:ascii="Arial" w:hAnsi="Arial" w:cs="Arial"/>
        </w:rPr>
        <w:t>utkinja</w:t>
      </w:r>
      <w:r w:rsidRPr="000A426C" w:rsidR="00F14C76">
        <w:rPr>
          <w:rFonts w:ascii="Arial" w:hAnsi="Arial" w:cs="Arial"/>
        </w:rPr>
        <w:t xml:space="preserve">                 </w:t>
      </w:r>
      <w:r w:rsidRPr="000A426C" w:rsidR="00464B0D">
        <w:rPr>
          <w:rFonts w:ascii="Arial" w:hAnsi="Arial" w:cs="Arial"/>
        </w:rPr>
        <w:t xml:space="preserve">   </w:t>
      </w:r>
      <w:r w:rsidRPr="000A426C" w:rsidR="00305ADE">
        <w:rPr>
          <w:rFonts w:ascii="Arial" w:hAnsi="Arial" w:cs="Arial"/>
        </w:rPr>
        <w:t xml:space="preserve"> </w:t>
      </w:r>
      <w:r w:rsidRPr="000A426C" w:rsidR="000C3546">
        <w:rPr>
          <w:rFonts w:ascii="Arial" w:hAnsi="Arial" w:cs="Arial"/>
        </w:rPr>
        <w:t xml:space="preserve">   </w:t>
      </w:r>
      <w:r w:rsidRPr="000A426C" w:rsidR="00E958A0">
        <w:rPr>
          <w:rFonts w:ascii="Arial" w:hAnsi="Arial" w:cs="Arial"/>
        </w:rPr>
        <w:t>Stečajni upravitelj</w:t>
      </w:r>
    </w:p>
    <w:p w:rsidRPr="000A426C" w:rsidR="008B6BAB" w:rsidP="00F14C76" w:rsidRDefault="008B6BAB">
      <w:pPr>
        <w:jc w:val="both"/>
        <w:rPr>
          <w:rFonts w:ascii="Arial" w:hAnsi="Arial" w:cs="Arial"/>
        </w:rPr>
      </w:pPr>
    </w:p>
    <w:p w:rsidRPr="000A426C" w:rsidR="00BC101C" w:rsidP="00F14C76" w:rsidRDefault="00BC101C">
      <w:pPr>
        <w:jc w:val="both"/>
        <w:rPr>
          <w:rFonts w:ascii="Arial" w:hAnsi="Arial" w:cs="Arial"/>
        </w:rPr>
      </w:pPr>
    </w:p>
    <w:p w:rsidRPr="000A426C" w:rsidR="00990CFB" w:rsidP="00F14C76" w:rsidRDefault="00990CFB">
      <w:pPr>
        <w:jc w:val="both"/>
        <w:rPr>
          <w:rFonts w:ascii="Arial" w:hAnsi="Arial" w:cs="Arial"/>
        </w:rPr>
      </w:pPr>
    </w:p>
    <w:p w:rsidRPr="000A426C" w:rsidR="0031372D" w:rsidP="00284AB6" w:rsidRDefault="005F1629">
      <w:pPr>
        <w:ind w:firstLine="708"/>
        <w:jc w:val="both"/>
        <w:rPr>
          <w:rFonts w:ascii="Arial" w:hAnsi="Arial" w:cs="Arial"/>
        </w:rPr>
      </w:pPr>
      <w:r w:rsidRPr="000A426C">
        <w:rPr>
          <w:rFonts w:ascii="Arial" w:hAnsi="Arial" w:cs="Arial"/>
        </w:rPr>
        <w:t xml:space="preserve">                                      </w:t>
      </w:r>
      <w:r w:rsidRPr="000A426C" w:rsidR="0073795F">
        <w:rPr>
          <w:rFonts w:ascii="Arial" w:hAnsi="Arial" w:cs="Arial"/>
        </w:rPr>
        <w:tab/>
      </w:r>
      <w:r w:rsidRPr="000A426C" w:rsidR="00E93F0D">
        <w:rPr>
          <w:rFonts w:ascii="Arial" w:hAnsi="Arial" w:cs="Arial"/>
        </w:rPr>
        <w:t xml:space="preserve"> </w:t>
      </w:r>
      <w:r w:rsidRPr="000A426C" w:rsidR="00F14C76">
        <w:rPr>
          <w:rFonts w:ascii="Arial" w:hAnsi="Arial" w:cs="Arial"/>
        </w:rPr>
        <w:t xml:space="preserve">Zapisničar     </w:t>
      </w:r>
      <w:r w:rsidRPr="000A426C" w:rsidR="00F14C76">
        <w:rPr>
          <w:rFonts w:ascii="Arial" w:hAnsi="Arial" w:cs="Arial"/>
        </w:rPr>
        <w:tab/>
      </w:r>
      <w:r w:rsidR="007D5F36">
        <w:rPr>
          <w:rFonts w:ascii="Arial" w:hAnsi="Arial" w:cs="Arial"/>
        </w:rPr>
        <w:t xml:space="preserve">       </w:t>
      </w:r>
      <w:r w:rsidRPr="000A426C" w:rsidR="00B45180">
        <w:rPr>
          <w:rFonts w:ascii="Arial" w:hAnsi="Arial" w:cs="Arial"/>
        </w:rPr>
        <w:t xml:space="preserve"> </w:t>
      </w:r>
      <w:r w:rsidR="002102C6">
        <w:rPr>
          <w:rFonts w:ascii="Arial" w:hAnsi="Arial" w:cs="Arial"/>
        </w:rPr>
        <w:t>Stečajni vjerovnik</w:t>
      </w:r>
    </w:p>
    <w:sectPr w:rsidRPr="000A426C" w:rsidR="0031372D" w:rsidSect="007B6DF0">
      <w:headerReference w:type="default" r:id="rId10"/>
      <w:footerReference w:type="even" r:id="rId11"/>
      <w:footerReference w:type="default" r:id="rId12"/>
      <w:pgSz w:w="11906" w:h="16838"/>
      <w:pgMar w:top="1417" w:right="1417" w:bottom="1417" w:left="1417" w:header="709" w:footer="709"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C1DF3" w:rsidRDefault="00BC1DF3">
      <w:r>
        <w:separator/>
      </w:r>
    </w:p>
  </w:endnote>
  <w:endnote w:type="continuationSeparator" w:id="0">
    <w:p w:rsidR="00BC1DF3" w:rsidRDefault="00BC1DF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8">
    <w:altName w:val="Arial Unicode MS"/>
    <w:panose1 w:val="00000000000000000000"/>
    <w:charset w:val="88"/>
    <w:family w:val="auto"/>
    <w:notTrueType/>
    <w:pitch w:val="default"/>
    <w:sig w:usb0="00000001" w:usb1="08080000" w:usb2="00000010" w:usb3="00000000" w:csb0="00100000" w:csb1="00000000"/>
  </w:font>
  <w:font w:name="CIDFont+F2">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C1DF3" w:rsidRDefault="00BC1DF3">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BC1DF3" w:rsidRDefault="00BC1DF3">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96E6B" w:rsidR="00BC1DF3" w:rsidRDefault="00BC1DF3">
    <w:pPr>
      <w:pStyle w:val="Podnoje"/>
      <w:framePr w:wrap="around" w:hAnchor="margin" w:vAnchor="text" w:xAlign="center" w:y="1"/>
      <w:rPr>
        <w:rStyle w:val="Brojstranice"/>
        <w:rFonts w:ascii="Arial" w:hAnsi="Arial" w:cs="Arial"/>
      </w:rPr>
    </w:pPr>
    <w:r w:rsidRPr="00496E6B">
      <w:rPr>
        <w:rStyle w:val="Brojstranice"/>
        <w:rFonts w:ascii="Arial" w:hAnsi="Arial" w:cs="Arial"/>
      </w:rPr>
      <w:fldChar w:fldCharType="begin"/>
    </w:r>
    <w:r w:rsidRPr="00496E6B">
      <w:rPr>
        <w:rStyle w:val="Brojstranice"/>
        <w:rFonts w:ascii="Arial" w:hAnsi="Arial" w:cs="Arial"/>
      </w:rPr>
      <w:instrText xml:space="preserve">PAGE  </w:instrText>
    </w:r>
    <w:r w:rsidRPr="00496E6B">
      <w:rPr>
        <w:rStyle w:val="Brojstranice"/>
        <w:rFonts w:ascii="Arial" w:hAnsi="Arial" w:cs="Arial"/>
      </w:rPr>
      <w:fldChar w:fldCharType="separate"/>
    </w:r>
    <w:r w:rsidR="004737F6">
      <w:rPr>
        <w:rStyle w:val="Brojstranice"/>
        <w:rFonts w:ascii="Arial" w:hAnsi="Arial" w:cs="Arial"/>
        <w:noProof/>
      </w:rPr>
      <w:t>1</w:t>
    </w:r>
    <w:r w:rsidRPr="00496E6B">
      <w:rPr>
        <w:rStyle w:val="Brojstranice"/>
        <w:rFonts w:ascii="Arial" w:hAnsi="Arial" w:cs="Arial"/>
      </w:rPr>
      <w:fldChar w:fldCharType="end"/>
    </w:r>
  </w:p>
  <w:p w:rsidR="00BC1DF3" w:rsidRDefault="00BC1DF3">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C1DF3" w:rsidRDefault="00BC1DF3">
      <w:r>
        <w:separator/>
      </w:r>
    </w:p>
  </w:footnote>
  <w:footnote w:type="continuationSeparator" w:id="0">
    <w:p w:rsidR="00BC1DF3" w:rsidRDefault="00BC1DF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D6BD2" w:rsidR="00BC1DF3" w:rsidP="00687CA0" w:rsidRDefault="00BC1DF3">
    <w:pPr>
      <w:pStyle w:val="Zaglavlje"/>
      <w:jc w:val="right"/>
      <w:rPr>
        <w:rFonts w:ascii="Arial" w:hAnsi="Arial" w:cs="Arial"/>
      </w:rPr>
    </w:pPr>
    <w:r>
      <w:rPr>
        <w:rFonts w:ascii="Arial" w:hAnsi="Arial" w:cs="Arial"/>
      </w:rPr>
      <w:tab/>
    </w:r>
    <w:r w:rsidRPr="007D6BD2">
      <w:rPr>
        <w:rFonts w:ascii="Arial" w:hAnsi="Arial" w:cs="Arial"/>
      </w:rPr>
      <w:t xml:space="preserve">                                                                                Poslovni broj</w:t>
    </w:r>
    <w:r w:rsidR="00990CFB">
      <w:rPr>
        <w:rFonts w:ascii="Arial" w:hAnsi="Arial" w:cs="Arial"/>
      </w:rPr>
      <w:t xml:space="preserve"> ST-</w:t>
    </w:r>
    <w:r w:rsidR="00E41D35">
      <w:rPr>
        <w:rFonts w:ascii="Arial" w:hAnsi="Arial" w:cs="Arial"/>
      </w:rPr>
      <w:t>337</w:t>
    </w:r>
    <w:r w:rsidR="00C752C5">
      <w:rPr>
        <w:rFonts w:ascii="Arial" w:hAnsi="Arial" w:cs="Arial"/>
      </w:rPr>
      <w:t>/20</w:t>
    </w:r>
    <w:r w:rsidR="00E41D35">
      <w:rPr>
        <w:rFonts w:ascii="Arial" w:hAnsi="Arial" w:cs="Arial"/>
      </w:rPr>
      <w:t>20</w:t>
    </w:r>
    <w:r w:rsidRPr="007D6BD2">
      <w:rPr>
        <w:rFonts w:ascii="Arial" w:hAnsi="Arial" w:cs="Arial"/>
      </w:rPr>
      <w:t>-</w:t>
    </w:r>
    <w:r w:rsidR="00E41D35">
      <w:rPr>
        <w:rFonts w:ascii="Arial" w:hAnsi="Arial" w:cs="Arial"/>
      </w:rPr>
      <w:t>188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decimal"/>
      <w:lvlText w:val="%1."/>
      <w:lvlJc w:val="left"/>
      <w:pPr>
        <w:tabs>
          <w:tab w:val="num" w:pos="720"/>
        </w:tabs>
        <w:ind w:left="720" w:hanging="360"/>
      </w:pPr>
      <w:rPr>
        <w:rFonts w:hint="default"/>
        <w:bCs/>
        <w:color w:val="00B050"/>
      </w:rPr>
    </w:lvl>
  </w:abstractNum>
  <w:abstractNum w:abstractNumId="1">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nsid w:val="030C1472"/>
    <w:multiLevelType w:val="hybridMultilevel"/>
    <w:tmpl w:val="3E3E478C"/>
    <w:lvl w:ilvl="0" w:tplc="E47C0B34">
      <w:start w:val="3"/>
      <w:numFmt w:val="bullet"/>
      <w:lvlText w:val="-"/>
      <w:lvlJc w:val="left"/>
      <w:pPr>
        <w:ind w:left="1065" w:hanging="360"/>
      </w:pPr>
      <w:rPr>
        <w:rFonts w:hint="default" w:ascii="Arial" w:hAnsi="Arial" w:eastAsia="Times New Roman" w:cs="Arial"/>
      </w:rPr>
    </w:lvl>
    <w:lvl w:ilvl="1" w:tplc="041A0003" w:tentative="true">
      <w:start w:val="1"/>
      <w:numFmt w:val="bullet"/>
      <w:lvlText w:val="o"/>
      <w:lvlJc w:val="left"/>
      <w:pPr>
        <w:ind w:left="1785" w:hanging="360"/>
      </w:pPr>
      <w:rPr>
        <w:rFonts w:hint="default" w:ascii="Courier New" w:hAnsi="Courier New" w:cs="Courier New"/>
      </w:rPr>
    </w:lvl>
    <w:lvl w:ilvl="2" w:tplc="041A0005" w:tentative="true">
      <w:start w:val="1"/>
      <w:numFmt w:val="bullet"/>
      <w:lvlText w:val=""/>
      <w:lvlJc w:val="left"/>
      <w:pPr>
        <w:ind w:left="2505" w:hanging="360"/>
      </w:pPr>
      <w:rPr>
        <w:rFonts w:hint="default" w:ascii="Wingdings" w:hAnsi="Wingdings"/>
      </w:rPr>
    </w:lvl>
    <w:lvl w:ilvl="3" w:tplc="041A0001" w:tentative="true">
      <w:start w:val="1"/>
      <w:numFmt w:val="bullet"/>
      <w:lvlText w:val=""/>
      <w:lvlJc w:val="left"/>
      <w:pPr>
        <w:ind w:left="3225" w:hanging="360"/>
      </w:pPr>
      <w:rPr>
        <w:rFonts w:hint="default" w:ascii="Symbol" w:hAnsi="Symbol"/>
      </w:rPr>
    </w:lvl>
    <w:lvl w:ilvl="4" w:tplc="041A0003" w:tentative="true">
      <w:start w:val="1"/>
      <w:numFmt w:val="bullet"/>
      <w:lvlText w:val="o"/>
      <w:lvlJc w:val="left"/>
      <w:pPr>
        <w:ind w:left="3945" w:hanging="360"/>
      </w:pPr>
      <w:rPr>
        <w:rFonts w:hint="default" w:ascii="Courier New" w:hAnsi="Courier New" w:cs="Courier New"/>
      </w:rPr>
    </w:lvl>
    <w:lvl w:ilvl="5" w:tplc="041A0005" w:tentative="true">
      <w:start w:val="1"/>
      <w:numFmt w:val="bullet"/>
      <w:lvlText w:val=""/>
      <w:lvlJc w:val="left"/>
      <w:pPr>
        <w:ind w:left="4665" w:hanging="360"/>
      </w:pPr>
      <w:rPr>
        <w:rFonts w:hint="default" w:ascii="Wingdings" w:hAnsi="Wingdings"/>
      </w:rPr>
    </w:lvl>
    <w:lvl w:ilvl="6" w:tplc="041A0001" w:tentative="true">
      <w:start w:val="1"/>
      <w:numFmt w:val="bullet"/>
      <w:lvlText w:val=""/>
      <w:lvlJc w:val="left"/>
      <w:pPr>
        <w:ind w:left="5385" w:hanging="360"/>
      </w:pPr>
      <w:rPr>
        <w:rFonts w:hint="default" w:ascii="Symbol" w:hAnsi="Symbol"/>
      </w:rPr>
    </w:lvl>
    <w:lvl w:ilvl="7" w:tplc="041A0003" w:tentative="true">
      <w:start w:val="1"/>
      <w:numFmt w:val="bullet"/>
      <w:lvlText w:val="o"/>
      <w:lvlJc w:val="left"/>
      <w:pPr>
        <w:ind w:left="6105" w:hanging="360"/>
      </w:pPr>
      <w:rPr>
        <w:rFonts w:hint="default" w:ascii="Courier New" w:hAnsi="Courier New" w:cs="Courier New"/>
      </w:rPr>
    </w:lvl>
    <w:lvl w:ilvl="8" w:tplc="041A0005" w:tentative="true">
      <w:start w:val="1"/>
      <w:numFmt w:val="bullet"/>
      <w:lvlText w:val=""/>
      <w:lvlJc w:val="left"/>
      <w:pPr>
        <w:ind w:left="6825" w:hanging="360"/>
      </w:pPr>
      <w:rPr>
        <w:rFonts w:hint="default" w:ascii="Wingdings" w:hAnsi="Wingdings"/>
      </w:rPr>
    </w:lvl>
  </w:abstractNum>
  <w:abstractNum w:abstractNumId="3">
    <w:nsid w:val="192C7201"/>
    <w:multiLevelType w:val="hybridMultilevel"/>
    <w:tmpl w:val="A354748E"/>
    <w:lvl w:ilvl="0" w:tplc="79D44FB8">
      <w:start w:val="11"/>
      <w:numFmt w:val="bullet"/>
      <w:lvlText w:val="-"/>
      <w:lvlJc w:val="left"/>
      <w:pPr>
        <w:ind w:left="720" w:hanging="360"/>
      </w:pPr>
      <w:rPr>
        <w:rFonts w:hint="eastAsia" w:ascii="CIDFont+F8" w:hAnsi="CIDFont+F2" w:eastAsia="CIDFont+F8" w:cs="CIDFont+F8"/>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B396814"/>
    <w:multiLevelType w:val="hybridMultilevel"/>
    <w:tmpl w:val="54EA1694"/>
    <w:lvl w:ilvl="0" w:tplc="25209E5A">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71C566CE"/>
    <w:multiLevelType w:val="hybridMultilevel"/>
    <w:tmpl w:val="5D62DEC4"/>
    <w:lvl w:ilvl="0" w:tplc="601A573E">
      <w:start w:val="28"/>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5"/>
  </w:num>
  <w:num w:numId="2">
    <w:abstractNumId w:val="4"/>
  </w:num>
  <w:num w:numId="3">
    <w:abstractNumId w:val="3"/>
  </w:num>
  <w:num w:numId="4">
    <w:abstractNumId w:val="2"/>
  </w:num>
  <w:numIdMacAtCleanup w:val="1"/>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C76"/>
    <w:rsid w:val="0000541A"/>
    <w:rsid w:val="0000678B"/>
    <w:rsid w:val="000100DE"/>
    <w:rsid w:val="00014ECB"/>
    <w:rsid w:val="0001723B"/>
    <w:rsid w:val="00031A91"/>
    <w:rsid w:val="0003375E"/>
    <w:rsid w:val="00044876"/>
    <w:rsid w:val="000448E3"/>
    <w:rsid w:val="00044C70"/>
    <w:rsid w:val="00050087"/>
    <w:rsid w:val="0005230F"/>
    <w:rsid w:val="000523F0"/>
    <w:rsid w:val="00054AB3"/>
    <w:rsid w:val="00056F29"/>
    <w:rsid w:val="00057F37"/>
    <w:rsid w:val="000627C0"/>
    <w:rsid w:val="000642D7"/>
    <w:rsid w:val="000659F7"/>
    <w:rsid w:val="00065DDE"/>
    <w:rsid w:val="00067FB4"/>
    <w:rsid w:val="000810A4"/>
    <w:rsid w:val="00085FFA"/>
    <w:rsid w:val="00086C9C"/>
    <w:rsid w:val="00091CF7"/>
    <w:rsid w:val="00091F02"/>
    <w:rsid w:val="0009270A"/>
    <w:rsid w:val="000A01B5"/>
    <w:rsid w:val="000A08FC"/>
    <w:rsid w:val="000A10DA"/>
    <w:rsid w:val="000A426C"/>
    <w:rsid w:val="000A4540"/>
    <w:rsid w:val="000A596B"/>
    <w:rsid w:val="000A6212"/>
    <w:rsid w:val="000A6D6C"/>
    <w:rsid w:val="000B1DE5"/>
    <w:rsid w:val="000B5C2F"/>
    <w:rsid w:val="000C143F"/>
    <w:rsid w:val="000C1644"/>
    <w:rsid w:val="000C288A"/>
    <w:rsid w:val="000C3546"/>
    <w:rsid w:val="000C4144"/>
    <w:rsid w:val="000C6AAE"/>
    <w:rsid w:val="000D2D4B"/>
    <w:rsid w:val="000D3887"/>
    <w:rsid w:val="000D7609"/>
    <w:rsid w:val="000D7851"/>
    <w:rsid w:val="000E1042"/>
    <w:rsid w:val="000E5459"/>
    <w:rsid w:val="000F499D"/>
    <w:rsid w:val="000F7034"/>
    <w:rsid w:val="00105E11"/>
    <w:rsid w:val="00105F7E"/>
    <w:rsid w:val="00111D69"/>
    <w:rsid w:val="00114013"/>
    <w:rsid w:val="001161A8"/>
    <w:rsid w:val="00117B72"/>
    <w:rsid w:val="001218DF"/>
    <w:rsid w:val="00122FDC"/>
    <w:rsid w:val="00123307"/>
    <w:rsid w:val="00123F0C"/>
    <w:rsid w:val="00125C73"/>
    <w:rsid w:val="00125E59"/>
    <w:rsid w:val="00133CBB"/>
    <w:rsid w:val="00135E5C"/>
    <w:rsid w:val="00141591"/>
    <w:rsid w:val="00142BFB"/>
    <w:rsid w:val="0014313B"/>
    <w:rsid w:val="00156244"/>
    <w:rsid w:val="001565D6"/>
    <w:rsid w:val="0015732C"/>
    <w:rsid w:val="00164816"/>
    <w:rsid w:val="00164B25"/>
    <w:rsid w:val="0016560C"/>
    <w:rsid w:val="00167A0E"/>
    <w:rsid w:val="00167AF6"/>
    <w:rsid w:val="0017668D"/>
    <w:rsid w:val="00176DFC"/>
    <w:rsid w:val="0018213F"/>
    <w:rsid w:val="00186B5B"/>
    <w:rsid w:val="00193FDC"/>
    <w:rsid w:val="00195796"/>
    <w:rsid w:val="001A3242"/>
    <w:rsid w:val="001A4996"/>
    <w:rsid w:val="001A538D"/>
    <w:rsid w:val="001A70AA"/>
    <w:rsid w:val="001A7E16"/>
    <w:rsid w:val="001B10A3"/>
    <w:rsid w:val="001B2296"/>
    <w:rsid w:val="001B2691"/>
    <w:rsid w:val="001B27DD"/>
    <w:rsid w:val="001B55BC"/>
    <w:rsid w:val="001B55D2"/>
    <w:rsid w:val="001C0EC9"/>
    <w:rsid w:val="001C3CB6"/>
    <w:rsid w:val="001C6820"/>
    <w:rsid w:val="001D08F7"/>
    <w:rsid w:val="001D5327"/>
    <w:rsid w:val="001D6332"/>
    <w:rsid w:val="001D6B30"/>
    <w:rsid w:val="001E3210"/>
    <w:rsid w:val="001E4103"/>
    <w:rsid w:val="001E63EE"/>
    <w:rsid w:val="001F033A"/>
    <w:rsid w:val="001F5B5B"/>
    <w:rsid w:val="001F6986"/>
    <w:rsid w:val="00200389"/>
    <w:rsid w:val="00200E66"/>
    <w:rsid w:val="0020193C"/>
    <w:rsid w:val="00202355"/>
    <w:rsid w:val="002044C3"/>
    <w:rsid w:val="0020681F"/>
    <w:rsid w:val="002069F0"/>
    <w:rsid w:val="002102C6"/>
    <w:rsid w:val="00212998"/>
    <w:rsid w:val="00213E41"/>
    <w:rsid w:val="00215D04"/>
    <w:rsid w:val="002220DE"/>
    <w:rsid w:val="0022280C"/>
    <w:rsid w:val="00222C91"/>
    <w:rsid w:val="00223147"/>
    <w:rsid w:val="002357A2"/>
    <w:rsid w:val="00242D3A"/>
    <w:rsid w:val="00243A28"/>
    <w:rsid w:val="00243DF0"/>
    <w:rsid w:val="00244E61"/>
    <w:rsid w:val="00246AA2"/>
    <w:rsid w:val="00246BBF"/>
    <w:rsid w:val="00270442"/>
    <w:rsid w:val="00273D92"/>
    <w:rsid w:val="00275653"/>
    <w:rsid w:val="002769DD"/>
    <w:rsid w:val="00280455"/>
    <w:rsid w:val="00284133"/>
    <w:rsid w:val="00284868"/>
    <w:rsid w:val="00284AB6"/>
    <w:rsid w:val="00287B9B"/>
    <w:rsid w:val="00290354"/>
    <w:rsid w:val="0029096D"/>
    <w:rsid w:val="00290D97"/>
    <w:rsid w:val="00292EBD"/>
    <w:rsid w:val="00292F35"/>
    <w:rsid w:val="0029401E"/>
    <w:rsid w:val="00294627"/>
    <w:rsid w:val="0029690F"/>
    <w:rsid w:val="00297B32"/>
    <w:rsid w:val="002B784E"/>
    <w:rsid w:val="002C1624"/>
    <w:rsid w:val="002C6D2C"/>
    <w:rsid w:val="002D4599"/>
    <w:rsid w:val="002D481D"/>
    <w:rsid w:val="002D5290"/>
    <w:rsid w:val="002E3B56"/>
    <w:rsid w:val="002E66A2"/>
    <w:rsid w:val="002E67A5"/>
    <w:rsid w:val="002F2F3B"/>
    <w:rsid w:val="002F4AB1"/>
    <w:rsid w:val="002F4CAF"/>
    <w:rsid w:val="002F50B8"/>
    <w:rsid w:val="002F5983"/>
    <w:rsid w:val="00300521"/>
    <w:rsid w:val="003025DE"/>
    <w:rsid w:val="0030281E"/>
    <w:rsid w:val="00303F7C"/>
    <w:rsid w:val="003058A8"/>
    <w:rsid w:val="00305ADE"/>
    <w:rsid w:val="0031001A"/>
    <w:rsid w:val="0031269C"/>
    <w:rsid w:val="00312A75"/>
    <w:rsid w:val="003133E8"/>
    <w:rsid w:val="0031372D"/>
    <w:rsid w:val="003205A0"/>
    <w:rsid w:val="003205E7"/>
    <w:rsid w:val="00320828"/>
    <w:rsid w:val="0032364D"/>
    <w:rsid w:val="00325C49"/>
    <w:rsid w:val="003260F8"/>
    <w:rsid w:val="003309AE"/>
    <w:rsid w:val="00336192"/>
    <w:rsid w:val="00360ADC"/>
    <w:rsid w:val="003611C7"/>
    <w:rsid w:val="003632B4"/>
    <w:rsid w:val="00365D2E"/>
    <w:rsid w:val="003660FA"/>
    <w:rsid w:val="003662B1"/>
    <w:rsid w:val="00366440"/>
    <w:rsid w:val="003715AC"/>
    <w:rsid w:val="00371913"/>
    <w:rsid w:val="0037439B"/>
    <w:rsid w:val="00382DAF"/>
    <w:rsid w:val="00384E91"/>
    <w:rsid w:val="003902BA"/>
    <w:rsid w:val="00391C06"/>
    <w:rsid w:val="003924DA"/>
    <w:rsid w:val="003A0741"/>
    <w:rsid w:val="003A356A"/>
    <w:rsid w:val="003A3685"/>
    <w:rsid w:val="003A459A"/>
    <w:rsid w:val="003B0137"/>
    <w:rsid w:val="003B09E4"/>
    <w:rsid w:val="003B1D70"/>
    <w:rsid w:val="003B4AF9"/>
    <w:rsid w:val="003B6892"/>
    <w:rsid w:val="003C0C86"/>
    <w:rsid w:val="003C25A4"/>
    <w:rsid w:val="003C6F11"/>
    <w:rsid w:val="003D09DD"/>
    <w:rsid w:val="003D41C6"/>
    <w:rsid w:val="003D6C28"/>
    <w:rsid w:val="003D787C"/>
    <w:rsid w:val="003E5AEA"/>
    <w:rsid w:val="003E7006"/>
    <w:rsid w:val="003F3218"/>
    <w:rsid w:val="003F47DB"/>
    <w:rsid w:val="003F724F"/>
    <w:rsid w:val="003F7FA4"/>
    <w:rsid w:val="00403927"/>
    <w:rsid w:val="00405A82"/>
    <w:rsid w:val="00405BB5"/>
    <w:rsid w:val="00406468"/>
    <w:rsid w:val="004065A3"/>
    <w:rsid w:val="00406AE0"/>
    <w:rsid w:val="00406B02"/>
    <w:rsid w:val="00414713"/>
    <w:rsid w:val="00416A57"/>
    <w:rsid w:val="00417D1E"/>
    <w:rsid w:val="004205BC"/>
    <w:rsid w:val="004216A0"/>
    <w:rsid w:val="00426623"/>
    <w:rsid w:val="00426823"/>
    <w:rsid w:val="00430A60"/>
    <w:rsid w:val="00431E0F"/>
    <w:rsid w:val="004366BF"/>
    <w:rsid w:val="00444165"/>
    <w:rsid w:val="00445CD4"/>
    <w:rsid w:val="00450FF7"/>
    <w:rsid w:val="004527BE"/>
    <w:rsid w:val="0045410B"/>
    <w:rsid w:val="0045467D"/>
    <w:rsid w:val="004576DB"/>
    <w:rsid w:val="00457711"/>
    <w:rsid w:val="00461AE1"/>
    <w:rsid w:val="00464B0D"/>
    <w:rsid w:val="00466D66"/>
    <w:rsid w:val="00467023"/>
    <w:rsid w:val="00467DF2"/>
    <w:rsid w:val="004737F6"/>
    <w:rsid w:val="004745D3"/>
    <w:rsid w:val="0047793A"/>
    <w:rsid w:val="004900B2"/>
    <w:rsid w:val="00493C4C"/>
    <w:rsid w:val="004956A6"/>
    <w:rsid w:val="00496E6B"/>
    <w:rsid w:val="004A0AB1"/>
    <w:rsid w:val="004A1313"/>
    <w:rsid w:val="004A2B17"/>
    <w:rsid w:val="004B581E"/>
    <w:rsid w:val="004B65A8"/>
    <w:rsid w:val="004C0410"/>
    <w:rsid w:val="004C07D8"/>
    <w:rsid w:val="004C22F0"/>
    <w:rsid w:val="004C5167"/>
    <w:rsid w:val="004C58F6"/>
    <w:rsid w:val="004C5CD0"/>
    <w:rsid w:val="004D0564"/>
    <w:rsid w:val="004D088E"/>
    <w:rsid w:val="004D0A47"/>
    <w:rsid w:val="004D300D"/>
    <w:rsid w:val="004D4BA9"/>
    <w:rsid w:val="004D5028"/>
    <w:rsid w:val="004D5B1B"/>
    <w:rsid w:val="004D6AA7"/>
    <w:rsid w:val="004E2640"/>
    <w:rsid w:val="004E47A4"/>
    <w:rsid w:val="004E5790"/>
    <w:rsid w:val="004E5C8A"/>
    <w:rsid w:val="004F47DB"/>
    <w:rsid w:val="004F6938"/>
    <w:rsid w:val="00502C11"/>
    <w:rsid w:val="00504252"/>
    <w:rsid w:val="00504A2D"/>
    <w:rsid w:val="00505699"/>
    <w:rsid w:val="00505D95"/>
    <w:rsid w:val="005128AA"/>
    <w:rsid w:val="005140BD"/>
    <w:rsid w:val="005159A6"/>
    <w:rsid w:val="005219EC"/>
    <w:rsid w:val="0052313F"/>
    <w:rsid w:val="00524B1E"/>
    <w:rsid w:val="00532527"/>
    <w:rsid w:val="0053401A"/>
    <w:rsid w:val="005406C6"/>
    <w:rsid w:val="00540EBC"/>
    <w:rsid w:val="00547A6B"/>
    <w:rsid w:val="00551599"/>
    <w:rsid w:val="005521C0"/>
    <w:rsid w:val="005602DF"/>
    <w:rsid w:val="00571022"/>
    <w:rsid w:val="00571C67"/>
    <w:rsid w:val="005723C1"/>
    <w:rsid w:val="00572D57"/>
    <w:rsid w:val="00573705"/>
    <w:rsid w:val="0057590C"/>
    <w:rsid w:val="00575F1C"/>
    <w:rsid w:val="00576FF2"/>
    <w:rsid w:val="0058223A"/>
    <w:rsid w:val="005823BD"/>
    <w:rsid w:val="00583BB4"/>
    <w:rsid w:val="005873B7"/>
    <w:rsid w:val="00593003"/>
    <w:rsid w:val="00597C06"/>
    <w:rsid w:val="005A08FE"/>
    <w:rsid w:val="005A2DD3"/>
    <w:rsid w:val="005A78CA"/>
    <w:rsid w:val="005A7C53"/>
    <w:rsid w:val="005B6B09"/>
    <w:rsid w:val="005C0B93"/>
    <w:rsid w:val="005D1B58"/>
    <w:rsid w:val="005D2C6D"/>
    <w:rsid w:val="005D66EB"/>
    <w:rsid w:val="005D68DC"/>
    <w:rsid w:val="005D6A85"/>
    <w:rsid w:val="005E1CF0"/>
    <w:rsid w:val="005E41BA"/>
    <w:rsid w:val="005E6611"/>
    <w:rsid w:val="005E661F"/>
    <w:rsid w:val="005F1629"/>
    <w:rsid w:val="005F1A3B"/>
    <w:rsid w:val="005F4328"/>
    <w:rsid w:val="005F6D2E"/>
    <w:rsid w:val="005F76E4"/>
    <w:rsid w:val="006013E7"/>
    <w:rsid w:val="006148C1"/>
    <w:rsid w:val="0061551E"/>
    <w:rsid w:val="00616B63"/>
    <w:rsid w:val="0062448E"/>
    <w:rsid w:val="00625D64"/>
    <w:rsid w:val="006324FB"/>
    <w:rsid w:val="006346EA"/>
    <w:rsid w:val="00635470"/>
    <w:rsid w:val="0063736F"/>
    <w:rsid w:val="0064170C"/>
    <w:rsid w:val="00644C3E"/>
    <w:rsid w:val="00647319"/>
    <w:rsid w:val="00664EE9"/>
    <w:rsid w:val="00666066"/>
    <w:rsid w:val="00670CB2"/>
    <w:rsid w:val="00671317"/>
    <w:rsid w:val="0067268E"/>
    <w:rsid w:val="00676223"/>
    <w:rsid w:val="00676580"/>
    <w:rsid w:val="00676DFB"/>
    <w:rsid w:val="00681837"/>
    <w:rsid w:val="006819A9"/>
    <w:rsid w:val="0068571E"/>
    <w:rsid w:val="006861AE"/>
    <w:rsid w:val="00687CA0"/>
    <w:rsid w:val="00690C89"/>
    <w:rsid w:val="006926FD"/>
    <w:rsid w:val="006948E1"/>
    <w:rsid w:val="00694BD1"/>
    <w:rsid w:val="00695A4F"/>
    <w:rsid w:val="00696339"/>
    <w:rsid w:val="006A2901"/>
    <w:rsid w:val="006A3E7E"/>
    <w:rsid w:val="006A6FCA"/>
    <w:rsid w:val="006A722A"/>
    <w:rsid w:val="006A7490"/>
    <w:rsid w:val="006B2882"/>
    <w:rsid w:val="006C22D2"/>
    <w:rsid w:val="006C372D"/>
    <w:rsid w:val="006C7359"/>
    <w:rsid w:val="006D144B"/>
    <w:rsid w:val="006D2B58"/>
    <w:rsid w:val="006D4C85"/>
    <w:rsid w:val="006D7A67"/>
    <w:rsid w:val="006E417D"/>
    <w:rsid w:val="006F1FAB"/>
    <w:rsid w:val="006F20EA"/>
    <w:rsid w:val="006F6C9D"/>
    <w:rsid w:val="006F745B"/>
    <w:rsid w:val="006F7AAA"/>
    <w:rsid w:val="00701BC4"/>
    <w:rsid w:val="00704087"/>
    <w:rsid w:val="00707520"/>
    <w:rsid w:val="00707792"/>
    <w:rsid w:val="00711ED2"/>
    <w:rsid w:val="00715739"/>
    <w:rsid w:val="007157A0"/>
    <w:rsid w:val="00720B4E"/>
    <w:rsid w:val="007251DA"/>
    <w:rsid w:val="0073795F"/>
    <w:rsid w:val="00743147"/>
    <w:rsid w:val="00744589"/>
    <w:rsid w:val="00745F63"/>
    <w:rsid w:val="00746E98"/>
    <w:rsid w:val="007510AF"/>
    <w:rsid w:val="00753DF7"/>
    <w:rsid w:val="007578E2"/>
    <w:rsid w:val="00763DDC"/>
    <w:rsid w:val="007641D4"/>
    <w:rsid w:val="00764CAB"/>
    <w:rsid w:val="00771657"/>
    <w:rsid w:val="00773D20"/>
    <w:rsid w:val="007751F0"/>
    <w:rsid w:val="0078210C"/>
    <w:rsid w:val="00791759"/>
    <w:rsid w:val="00792B48"/>
    <w:rsid w:val="007A1E93"/>
    <w:rsid w:val="007A4B1D"/>
    <w:rsid w:val="007B12F3"/>
    <w:rsid w:val="007B6DF0"/>
    <w:rsid w:val="007B771D"/>
    <w:rsid w:val="007C1621"/>
    <w:rsid w:val="007C317F"/>
    <w:rsid w:val="007C351B"/>
    <w:rsid w:val="007C3572"/>
    <w:rsid w:val="007C6E1C"/>
    <w:rsid w:val="007D07EE"/>
    <w:rsid w:val="007D27DE"/>
    <w:rsid w:val="007D3995"/>
    <w:rsid w:val="007D5480"/>
    <w:rsid w:val="007D5F36"/>
    <w:rsid w:val="007D6BD2"/>
    <w:rsid w:val="007E0590"/>
    <w:rsid w:val="007E1B78"/>
    <w:rsid w:val="007E537E"/>
    <w:rsid w:val="007F0E94"/>
    <w:rsid w:val="007F17A2"/>
    <w:rsid w:val="007F2C6F"/>
    <w:rsid w:val="007F2D57"/>
    <w:rsid w:val="007F4467"/>
    <w:rsid w:val="007F49BC"/>
    <w:rsid w:val="007F5516"/>
    <w:rsid w:val="007F5A24"/>
    <w:rsid w:val="008106AF"/>
    <w:rsid w:val="0081412A"/>
    <w:rsid w:val="00825758"/>
    <w:rsid w:val="00831DDA"/>
    <w:rsid w:val="00841A97"/>
    <w:rsid w:val="008430BE"/>
    <w:rsid w:val="0084419F"/>
    <w:rsid w:val="0086191C"/>
    <w:rsid w:val="00865160"/>
    <w:rsid w:val="00865CF6"/>
    <w:rsid w:val="00866066"/>
    <w:rsid w:val="00866FCA"/>
    <w:rsid w:val="0086753B"/>
    <w:rsid w:val="00872B8E"/>
    <w:rsid w:val="00876BDB"/>
    <w:rsid w:val="00880E08"/>
    <w:rsid w:val="00881272"/>
    <w:rsid w:val="008953CE"/>
    <w:rsid w:val="008A3E7F"/>
    <w:rsid w:val="008B19F1"/>
    <w:rsid w:val="008B2DBC"/>
    <w:rsid w:val="008B533D"/>
    <w:rsid w:val="008B6BAB"/>
    <w:rsid w:val="008B7380"/>
    <w:rsid w:val="008C3AA7"/>
    <w:rsid w:val="008C3CA5"/>
    <w:rsid w:val="008C3EAA"/>
    <w:rsid w:val="008C4712"/>
    <w:rsid w:val="008C671B"/>
    <w:rsid w:val="008C721E"/>
    <w:rsid w:val="008D093A"/>
    <w:rsid w:val="008E0FF5"/>
    <w:rsid w:val="008E1F1C"/>
    <w:rsid w:val="008E234C"/>
    <w:rsid w:val="008E544D"/>
    <w:rsid w:val="008E7FF1"/>
    <w:rsid w:val="008F11C3"/>
    <w:rsid w:val="008F30AA"/>
    <w:rsid w:val="008F5F94"/>
    <w:rsid w:val="009049E2"/>
    <w:rsid w:val="0090694F"/>
    <w:rsid w:val="00906A56"/>
    <w:rsid w:val="00907286"/>
    <w:rsid w:val="00910226"/>
    <w:rsid w:val="009123C1"/>
    <w:rsid w:val="009217FC"/>
    <w:rsid w:val="00926182"/>
    <w:rsid w:val="00930EB4"/>
    <w:rsid w:val="00931EE6"/>
    <w:rsid w:val="00934069"/>
    <w:rsid w:val="009344FF"/>
    <w:rsid w:val="00944AEF"/>
    <w:rsid w:val="0094674E"/>
    <w:rsid w:val="009478C7"/>
    <w:rsid w:val="00947E30"/>
    <w:rsid w:val="00951213"/>
    <w:rsid w:val="00955A8E"/>
    <w:rsid w:val="00956A83"/>
    <w:rsid w:val="00960846"/>
    <w:rsid w:val="009608FA"/>
    <w:rsid w:val="00963D5C"/>
    <w:rsid w:val="009671B1"/>
    <w:rsid w:val="00971AB6"/>
    <w:rsid w:val="009760A1"/>
    <w:rsid w:val="00977781"/>
    <w:rsid w:val="00977986"/>
    <w:rsid w:val="009819C4"/>
    <w:rsid w:val="009826A1"/>
    <w:rsid w:val="00984120"/>
    <w:rsid w:val="00984356"/>
    <w:rsid w:val="00987775"/>
    <w:rsid w:val="00990CFB"/>
    <w:rsid w:val="00992BD4"/>
    <w:rsid w:val="009935B8"/>
    <w:rsid w:val="0099402E"/>
    <w:rsid w:val="009944FF"/>
    <w:rsid w:val="009972A3"/>
    <w:rsid w:val="009979F4"/>
    <w:rsid w:val="009A1B5E"/>
    <w:rsid w:val="009A34C1"/>
    <w:rsid w:val="009A4146"/>
    <w:rsid w:val="009A5C7F"/>
    <w:rsid w:val="009A7EB5"/>
    <w:rsid w:val="009B1639"/>
    <w:rsid w:val="009B16DF"/>
    <w:rsid w:val="009B1B9B"/>
    <w:rsid w:val="009B7499"/>
    <w:rsid w:val="009C13D9"/>
    <w:rsid w:val="009C31DB"/>
    <w:rsid w:val="009C3270"/>
    <w:rsid w:val="009C4347"/>
    <w:rsid w:val="009C458D"/>
    <w:rsid w:val="009C4B8F"/>
    <w:rsid w:val="009C6BA2"/>
    <w:rsid w:val="009D0055"/>
    <w:rsid w:val="009D2269"/>
    <w:rsid w:val="009D2CA1"/>
    <w:rsid w:val="009E13A6"/>
    <w:rsid w:val="009F084E"/>
    <w:rsid w:val="009F1684"/>
    <w:rsid w:val="009F3066"/>
    <w:rsid w:val="009F3245"/>
    <w:rsid w:val="009F325B"/>
    <w:rsid w:val="009F53C1"/>
    <w:rsid w:val="00A05307"/>
    <w:rsid w:val="00A053F6"/>
    <w:rsid w:val="00A1151E"/>
    <w:rsid w:val="00A12B75"/>
    <w:rsid w:val="00A20ACC"/>
    <w:rsid w:val="00A21D4F"/>
    <w:rsid w:val="00A21E3D"/>
    <w:rsid w:val="00A24D2D"/>
    <w:rsid w:val="00A26081"/>
    <w:rsid w:val="00A268AC"/>
    <w:rsid w:val="00A26A58"/>
    <w:rsid w:val="00A30988"/>
    <w:rsid w:val="00A30F7D"/>
    <w:rsid w:val="00A311CE"/>
    <w:rsid w:val="00A32D41"/>
    <w:rsid w:val="00A365CB"/>
    <w:rsid w:val="00A45DA3"/>
    <w:rsid w:val="00A46986"/>
    <w:rsid w:val="00A52C3E"/>
    <w:rsid w:val="00A61F09"/>
    <w:rsid w:val="00A62B73"/>
    <w:rsid w:val="00A67D74"/>
    <w:rsid w:val="00A703C2"/>
    <w:rsid w:val="00A72D24"/>
    <w:rsid w:val="00A7338A"/>
    <w:rsid w:val="00A76E7F"/>
    <w:rsid w:val="00A777E6"/>
    <w:rsid w:val="00A855C3"/>
    <w:rsid w:val="00A92574"/>
    <w:rsid w:val="00A958DD"/>
    <w:rsid w:val="00A95C6C"/>
    <w:rsid w:val="00A96192"/>
    <w:rsid w:val="00AA0E3A"/>
    <w:rsid w:val="00AA28C2"/>
    <w:rsid w:val="00AA2D68"/>
    <w:rsid w:val="00AA4376"/>
    <w:rsid w:val="00AB19F2"/>
    <w:rsid w:val="00AB2B7B"/>
    <w:rsid w:val="00AC56A4"/>
    <w:rsid w:val="00AD2310"/>
    <w:rsid w:val="00AD2EEB"/>
    <w:rsid w:val="00AD2F8F"/>
    <w:rsid w:val="00AD4304"/>
    <w:rsid w:val="00AD434D"/>
    <w:rsid w:val="00AD4EAE"/>
    <w:rsid w:val="00AD7A74"/>
    <w:rsid w:val="00AE7B9F"/>
    <w:rsid w:val="00AF0A5E"/>
    <w:rsid w:val="00AF4840"/>
    <w:rsid w:val="00B03470"/>
    <w:rsid w:val="00B0429D"/>
    <w:rsid w:val="00B10D8D"/>
    <w:rsid w:val="00B11C19"/>
    <w:rsid w:val="00B1572E"/>
    <w:rsid w:val="00B21B04"/>
    <w:rsid w:val="00B25A84"/>
    <w:rsid w:val="00B268BF"/>
    <w:rsid w:val="00B26B55"/>
    <w:rsid w:val="00B26D4A"/>
    <w:rsid w:val="00B26D95"/>
    <w:rsid w:val="00B308F1"/>
    <w:rsid w:val="00B30FCF"/>
    <w:rsid w:val="00B31108"/>
    <w:rsid w:val="00B3127E"/>
    <w:rsid w:val="00B37087"/>
    <w:rsid w:val="00B37AC9"/>
    <w:rsid w:val="00B41E5D"/>
    <w:rsid w:val="00B434EB"/>
    <w:rsid w:val="00B446B8"/>
    <w:rsid w:val="00B45180"/>
    <w:rsid w:val="00B4784D"/>
    <w:rsid w:val="00B47AA2"/>
    <w:rsid w:val="00B51951"/>
    <w:rsid w:val="00B56E95"/>
    <w:rsid w:val="00B6130A"/>
    <w:rsid w:val="00B62DD7"/>
    <w:rsid w:val="00B66709"/>
    <w:rsid w:val="00B67FD9"/>
    <w:rsid w:val="00B70D3D"/>
    <w:rsid w:val="00B749D9"/>
    <w:rsid w:val="00B8306D"/>
    <w:rsid w:val="00B830B0"/>
    <w:rsid w:val="00B84D44"/>
    <w:rsid w:val="00B914A0"/>
    <w:rsid w:val="00B93411"/>
    <w:rsid w:val="00B95964"/>
    <w:rsid w:val="00BA3EAA"/>
    <w:rsid w:val="00BA70E2"/>
    <w:rsid w:val="00BB1FBC"/>
    <w:rsid w:val="00BB5644"/>
    <w:rsid w:val="00BB6DDB"/>
    <w:rsid w:val="00BC101C"/>
    <w:rsid w:val="00BC12FE"/>
    <w:rsid w:val="00BC1DF3"/>
    <w:rsid w:val="00BD6815"/>
    <w:rsid w:val="00BD761B"/>
    <w:rsid w:val="00BD799E"/>
    <w:rsid w:val="00BE29AE"/>
    <w:rsid w:val="00BE385B"/>
    <w:rsid w:val="00BE40EE"/>
    <w:rsid w:val="00BE631F"/>
    <w:rsid w:val="00BE7ACD"/>
    <w:rsid w:val="00BF1C8B"/>
    <w:rsid w:val="00BF1FBC"/>
    <w:rsid w:val="00BF49EA"/>
    <w:rsid w:val="00C000C2"/>
    <w:rsid w:val="00C07083"/>
    <w:rsid w:val="00C15E36"/>
    <w:rsid w:val="00C16502"/>
    <w:rsid w:val="00C16D31"/>
    <w:rsid w:val="00C179D6"/>
    <w:rsid w:val="00C2202C"/>
    <w:rsid w:val="00C23F81"/>
    <w:rsid w:val="00C2435A"/>
    <w:rsid w:val="00C250D4"/>
    <w:rsid w:val="00C25F9D"/>
    <w:rsid w:val="00C31D06"/>
    <w:rsid w:val="00C3233E"/>
    <w:rsid w:val="00C35008"/>
    <w:rsid w:val="00C355E1"/>
    <w:rsid w:val="00C42F3C"/>
    <w:rsid w:val="00C52BF9"/>
    <w:rsid w:val="00C54B6E"/>
    <w:rsid w:val="00C563CD"/>
    <w:rsid w:val="00C56FCA"/>
    <w:rsid w:val="00C622E0"/>
    <w:rsid w:val="00C65BB2"/>
    <w:rsid w:val="00C66CFA"/>
    <w:rsid w:val="00C752C5"/>
    <w:rsid w:val="00C828FF"/>
    <w:rsid w:val="00C86BBB"/>
    <w:rsid w:val="00C91C57"/>
    <w:rsid w:val="00C9339D"/>
    <w:rsid w:val="00C945B7"/>
    <w:rsid w:val="00C94CDE"/>
    <w:rsid w:val="00C95220"/>
    <w:rsid w:val="00C9545A"/>
    <w:rsid w:val="00C956A8"/>
    <w:rsid w:val="00C966F0"/>
    <w:rsid w:val="00C97963"/>
    <w:rsid w:val="00CA0576"/>
    <w:rsid w:val="00CA1918"/>
    <w:rsid w:val="00CA7C56"/>
    <w:rsid w:val="00CB0FFA"/>
    <w:rsid w:val="00CB10EB"/>
    <w:rsid w:val="00CB4A70"/>
    <w:rsid w:val="00CB5889"/>
    <w:rsid w:val="00CC319C"/>
    <w:rsid w:val="00CC4D48"/>
    <w:rsid w:val="00CC6192"/>
    <w:rsid w:val="00CC728F"/>
    <w:rsid w:val="00CC7E6F"/>
    <w:rsid w:val="00CD354F"/>
    <w:rsid w:val="00CD7FD3"/>
    <w:rsid w:val="00CE7373"/>
    <w:rsid w:val="00CF3850"/>
    <w:rsid w:val="00CF4283"/>
    <w:rsid w:val="00D0031D"/>
    <w:rsid w:val="00D0147E"/>
    <w:rsid w:val="00D10133"/>
    <w:rsid w:val="00D12358"/>
    <w:rsid w:val="00D14F3E"/>
    <w:rsid w:val="00D25973"/>
    <w:rsid w:val="00D3085C"/>
    <w:rsid w:val="00D41293"/>
    <w:rsid w:val="00D45D88"/>
    <w:rsid w:val="00D50848"/>
    <w:rsid w:val="00D50E19"/>
    <w:rsid w:val="00D52428"/>
    <w:rsid w:val="00D5259D"/>
    <w:rsid w:val="00D55CD2"/>
    <w:rsid w:val="00D5728A"/>
    <w:rsid w:val="00D6053C"/>
    <w:rsid w:val="00D624F9"/>
    <w:rsid w:val="00D626D0"/>
    <w:rsid w:val="00D62819"/>
    <w:rsid w:val="00D64F84"/>
    <w:rsid w:val="00D7141D"/>
    <w:rsid w:val="00D81258"/>
    <w:rsid w:val="00D8140B"/>
    <w:rsid w:val="00D83686"/>
    <w:rsid w:val="00D84A50"/>
    <w:rsid w:val="00D87640"/>
    <w:rsid w:val="00DA7EED"/>
    <w:rsid w:val="00DB2B85"/>
    <w:rsid w:val="00DB63C3"/>
    <w:rsid w:val="00DC20D0"/>
    <w:rsid w:val="00DC2484"/>
    <w:rsid w:val="00DC2D5B"/>
    <w:rsid w:val="00DD5725"/>
    <w:rsid w:val="00DD7E90"/>
    <w:rsid w:val="00DE02F1"/>
    <w:rsid w:val="00DE3C0D"/>
    <w:rsid w:val="00DE432A"/>
    <w:rsid w:val="00DF03C6"/>
    <w:rsid w:val="00DF4CE0"/>
    <w:rsid w:val="00DF746F"/>
    <w:rsid w:val="00DF7FA9"/>
    <w:rsid w:val="00E037CD"/>
    <w:rsid w:val="00E04CFE"/>
    <w:rsid w:val="00E07DA3"/>
    <w:rsid w:val="00E11C8D"/>
    <w:rsid w:val="00E231D7"/>
    <w:rsid w:val="00E25D32"/>
    <w:rsid w:val="00E3099E"/>
    <w:rsid w:val="00E31BC6"/>
    <w:rsid w:val="00E33A9A"/>
    <w:rsid w:val="00E341A5"/>
    <w:rsid w:val="00E3486E"/>
    <w:rsid w:val="00E41D35"/>
    <w:rsid w:val="00E433FA"/>
    <w:rsid w:val="00E437DF"/>
    <w:rsid w:val="00E4608D"/>
    <w:rsid w:val="00E500F3"/>
    <w:rsid w:val="00E50522"/>
    <w:rsid w:val="00E516C6"/>
    <w:rsid w:val="00E53F0F"/>
    <w:rsid w:val="00E553EA"/>
    <w:rsid w:val="00E560F6"/>
    <w:rsid w:val="00E618A8"/>
    <w:rsid w:val="00E63844"/>
    <w:rsid w:val="00E71486"/>
    <w:rsid w:val="00E71AF6"/>
    <w:rsid w:val="00E71DA7"/>
    <w:rsid w:val="00E72E41"/>
    <w:rsid w:val="00E77A3B"/>
    <w:rsid w:val="00E80D7E"/>
    <w:rsid w:val="00E864ED"/>
    <w:rsid w:val="00E92906"/>
    <w:rsid w:val="00E93E41"/>
    <w:rsid w:val="00E93F0D"/>
    <w:rsid w:val="00E958A0"/>
    <w:rsid w:val="00EA7ADC"/>
    <w:rsid w:val="00EC1504"/>
    <w:rsid w:val="00EC1E39"/>
    <w:rsid w:val="00EC3322"/>
    <w:rsid w:val="00EC7BF5"/>
    <w:rsid w:val="00EC7C83"/>
    <w:rsid w:val="00ED3B70"/>
    <w:rsid w:val="00ED4C0A"/>
    <w:rsid w:val="00ED4D29"/>
    <w:rsid w:val="00ED7ECD"/>
    <w:rsid w:val="00EE2677"/>
    <w:rsid w:val="00EF1165"/>
    <w:rsid w:val="00EF61B9"/>
    <w:rsid w:val="00F00935"/>
    <w:rsid w:val="00F0185A"/>
    <w:rsid w:val="00F04E19"/>
    <w:rsid w:val="00F05AF5"/>
    <w:rsid w:val="00F05F08"/>
    <w:rsid w:val="00F06644"/>
    <w:rsid w:val="00F11C72"/>
    <w:rsid w:val="00F14C76"/>
    <w:rsid w:val="00F17AD4"/>
    <w:rsid w:val="00F232C4"/>
    <w:rsid w:val="00F24036"/>
    <w:rsid w:val="00F241CE"/>
    <w:rsid w:val="00F264EF"/>
    <w:rsid w:val="00F30B22"/>
    <w:rsid w:val="00F32862"/>
    <w:rsid w:val="00F3321B"/>
    <w:rsid w:val="00F33C62"/>
    <w:rsid w:val="00F35565"/>
    <w:rsid w:val="00F4075E"/>
    <w:rsid w:val="00F47ECF"/>
    <w:rsid w:val="00F5037F"/>
    <w:rsid w:val="00F55553"/>
    <w:rsid w:val="00F555A7"/>
    <w:rsid w:val="00F55D49"/>
    <w:rsid w:val="00F6054B"/>
    <w:rsid w:val="00F60939"/>
    <w:rsid w:val="00F61B44"/>
    <w:rsid w:val="00F628C4"/>
    <w:rsid w:val="00F7547D"/>
    <w:rsid w:val="00F76E97"/>
    <w:rsid w:val="00F851FF"/>
    <w:rsid w:val="00F90418"/>
    <w:rsid w:val="00F90EF1"/>
    <w:rsid w:val="00F920C5"/>
    <w:rsid w:val="00F92E9C"/>
    <w:rsid w:val="00F95EAB"/>
    <w:rsid w:val="00F971A8"/>
    <w:rsid w:val="00FA2769"/>
    <w:rsid w:val="00FA2ACF"/>
    <w:rsid w:val="00FA41A6"/>
    <w:rsid w:val="00FA538A"/>
    <w:rsid w:val="00FA5EA1"/>
    <w:rsid w:val="00FA6231"/>
    <w:rsid w:val="00FB07B6"/>
    <w:rsid w:val="00FB2222"/>
    <w:rsid w:val="00FB347F"/>
    <w:rsid w:val="00FC1198"/>
    <w:rsid w:val="00FC1455"/>
    <w:rsid w:val="00FC265B"/>
    <w:rsid w:val="00FC5EDB"/>
    <w:rsid w:val="00FD06A0"/>
    <w:rsid w:val="00FD073A"/>
    <w:rsid w:val="00FD22FD"/>
    <w:rsid w:val="00FD2484"/>
    <w:rsid w:val="00FD5F85"/>
    <w:rsid w:val="00FE1C80"/>
    <w:rsid w:val="00FE643C"/>
    <w:rsid w:val="00FE6C3C"/>
    <w:rsid w:val="00FF18B5"/>
    <w:rsid w:val="00FF3BC4"/>
    <w:rsid w:val="00FF63BF"/>
    <w:rsid w:val="00FF72F9"/>
    <w:rsid w:val="00FF7C9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Body Text" w:uiPriority="99"/>
    <w:lsdException w:name="Subtitle" w:qFormat="true"/>
    <w:lsdException w:name="Hyperlink" w:uiPriority="99"/>
    <w:lsdException w:name="FollowedHyperlink" w:uiPriority="99"/>
    <w:lsdException w:name="Strong" w:qFormat="true"/>
    <w:lsdException w:name="Emphasis" w:qFormat="true"/>
    <w:lsdException w:name="No Lis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B11C19"/>
    <w:rPr>
      <w:sz w:val="24"/>
      <w:szCs w:val="24"/>
    </w:rPr>
  </w:style>
  <w:style w:type="paragraph" w:styleId="Naslov2">
    <w:name w:val="heading 2"/>
    <w:basedOn w:val="Normal"/>
    <w:next w:val="Normal"/>
    <w:link w:val="Naslov2Char"/>
    <w:qFormat/>
    <w:rsid w:val="002C1624"/>
    <w:pPr>
      <w:keepNext/>
      <w:widowControl w:val="false"/>
      <w:autoSpaceDE w:val="false"/>
      <w:autoSpaceDN w:val="false"/>
      <w:adjustRightInd w:val="false"/>
      <w:jc w:val="both"/>
      <w:outlineLvl w:val="1"/>
    </w:pPr>
    <w:rPr>
      <w:lang w:val="en-US"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F14C76"/>
    <w:pPr>
      <w:tabs>
        <w:tab w:val="center" w:pos="4536"/>
        <w:tab w:val="right" w:pos="9072"/>
      </w:tabs>
    </w:pPr>
  </w:style>
  <w:style w:type="character" w:styleId="Brojstranice">
    <w:name w:val="page number"/>
    <w:basedOn w:val="Zadanifontodlomka"/>
    <w:rsid w:val="00F14C76"/>
  </w:style>
  <w:style w:type="paragraph" w:styleId="Zaglavlje">
    <w:name w:val="header"/>
    <w:basedOn w:val="Normal"/>
    <w:link w:val="ZaglavljeChar"/>
    <w:rsid w:val="00F14C76"/>
    <w:pPr>
      <w:tabs>
        <w:tab w:val="center" w:pos="4320"/>
        <w:tab w:val="right" w:pos="8640"/>
      </w:tabs>
    </w:pPr>
  </w:style>
  <w:style w:type="paragraph" w:styleId="Tijeloteksta">
    <w:name w:val="Body Text"/>
    <w:basedOn w:val="Normal"/>
    <w:link w:val="TijelotekstaChar"/>
    <w:uiPriority w:val="99"/>
    <w:unhideWhenUsed/>
    <w:rsid w:val="00BE385B"/>
    <w:pPr>
      <w:jc w:val="both"/>
    </w:pPr>
    <w:rPr>
      <w:rFonts w:eastAsia="Calibri"/>
    </w:rPr>
  </w:style>
  <w:style w:type="character" w:styleId="TijelotekstaChar" w:customStyle="true">
    <w:name w:val="Tijelo teksta Char"/>
    <w:link w:val="Tijeloteksta"/>
    <w:uiPriority w:val="99"/>
    <w:rsid w:val="00BE385B"/>
    <w:rPr>
      <w:rFonts w:eastAsia="Calibri"/>
      <w:sz w:val="24"/>
      <w:szCs w:val="24"/>
    </w:rPr>
  </w:style>
  <w:style w:type="paragraph" w:styleId="Tekstbalonia">
    <w:name w:val="Balloon Text"/>
    <w:basedOn w:val="Normal"/>
    <w:link w:val="TekstbaloniaChar"/>
    <w:rsid w:val="00125C73"/>
    <w:rPr>
      <w:rFonts w:ascii="Tahoma" w:hAnsi="Tahoma" w:cs="Tahoma"/>
      <w:sz w:val="16"/>
      <w:szCs w:val="16"/>
    </w:rPr>
  </w:style>
  <w:style w:type="character" w:styleId="TekstbaloniaChar" w:customStyle="true">
    <w:name w:val="Tekst balončića Char"/>
    <w:link w:val="Tekstbalonia"/>
    <w:rsid w:val="00125C73"/>
    <w:rPr>
      <w:rFonts w:ascii="Tahoma" w:hAnsi="Tahoma" w:cs="Tahoma"/>
      <w:sz w:val="16"/>
      <w:szCs w:val="16"/>
    </w:rPr>
  </w:style>
  <w:style w:type="table" w:styleId="Reetkatablice">
    <w:name w:val="Table Grid"/>
    <w:basedOn w:val="Obinatablica"/>
    <w:uiPriority w:val="59"/>
    <w:rsid w:val="00FB07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Jednostavnatablica2">
    <w:name w:val="Table Simple 2"/>
    <w:basedOn w:val="Obinatablica"/>
    <w:rsid w:val="00C250D4"/>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paragraph" w:styleId="Odlomakpopisa">
    <w:name w:val="List Paragraph"/>
    <w:basedOn w:val="Normal"/>
    <w:uiPriority w:val="34"/>
    <w:qFormat/>
    <w:rsid w:val="00C07083"/>
    <w:pPr>
      <w:ind w:left="720"/>
      <w:contextualSpacing/>
    </w:pPr>
  </w:style>
  <w:style w:type="paragraph" w:styleId="Uvuenotijeloteksta">
    <w:name w:val="Body Text Indent"/>
    <w:basedOn w:val="Normal"/>
    <w:link w:val="UvuenotijelotekstaChar"/>
    <w:rsid w:val="00C16D31"/>
    <w:pPr>
      <w:spacing w:after="120"/>
      <w:ind w:left="283"/>
    </w:pPr>
  </w:style>
  <w:style w:type="character" w:styleId="UvuenotijelotekstaChar" w:customStyle="true">
    <w:name w:val="Uvučeno tijelo teksta Char"/>
    <w:basedOn w:val="Zadanifontodlomka"/>
    <w:link w:val="Uvuenotijeloteksta"/>
    <w:rsid w:val="00C16D31"/>
    <w:rPr>
      <w:sz w:val="24"/>
      <w:szCs w:val="24"/>
    </w:rPr>
  </w:style>
  <w:style w:type="paragraph" w:styleId="Tijeloteksta3">
    <w:name w:val="Body Text 3"/>
    <w:basedOn w:val="Normal"/>
    <w:link w:val="Tijeloteksta3Char"/>
    <w:rsid w:val="00246BBF"/>
    <w:pPr>
      <w:spacing w:after="120"/>
    </w:pPr>
    <w:rPr>
      <w:sz w:val="16"/>
      <w:szCs w:val="16"/>
    </w:rPr>
  </w:style>
  <w:style w:type="character" w:styleId="Tijeloteksta3Char" w:customStyle="true">
    <w:name w:val="Tijelo teksta 3 Char"/>
    <w:basedOn w:val="Zadanifontodlomka"/>
    <w:link w:val="Tijeloteksta3"/>
    <w:rsid w:val="00246BBF"/>
    <w:rPr>
      <w:sz w:val="16"/>
      <w:szCs w:val="16"/>
    </w:rPr>
  </w:style>
  <w:style w:type="paragraph" w:styleId="msolistparagraph0" w:customStyle="true">
    <w:name w:val="msolistparagraph"/>
    <w:basedOn w:val="Normal"/>
    <w:rsid w:val="00246BBF"/>
    <w:pPr>
      <w:suppressAutoHyphens/>
      <w:ind w:left="720"/>
    </w:pPr>
    <w:rPr>
      <w:lang w:eastAsia="ar-SA"/>
    </w:rPr>
  </w:style>
  <w:style w:type="paragraph" w:styleId="Tijeloteksta2">
    <w:name w:val="Body Text 2"/>
    <w:basedOn w:val="Normal"/>
    <w:link w:val="Tijeloteksta2Char"/>
    <w:rsid w:val="00246BBF"/>
    <w:pPr>
      <w:tabs>
        <w:tab w:val="right" w:leader="dot" w:pos="9072"/>
      </w:tabs>
      <w:suppressAutoHyphens/>
      <w:spacing w:line="276" w:lineRule="auto"/>
      <w:jc w:val="both"/>
    </w:pPr>
    <w:rPr>
      <w:rFonts w:eastAsia="Calibri"/>
      <w:bCs/>
      <w:lang w:eastAsia="ar-SA"/>
    </w:rPr>
  </w:style>
  <w:style w:type="character" w:styleId="Tijeloteksta2Char" w:customStyle="true">
    <w:name w:val="Tijelo teksta 2 Char"/>
    <w:basedOn w:val="Zadanifontodlomka"/>
    <w:link w:val="Tijeloteksta2"/>
    <w:rsid w:val="00246BBF"/>
    <w:rPr>
      <w:rFonts w:eastAsia="Calibri"/>
      <w:bCs/>
      <w:sz w:val="24"/>
      <w:szCs w:val="24"/>
      <w:lang w:eastAsia="ar-SA"/>
    </w:rPr>
  </w:style>
  <w:style w:type="character" w:styleId="PodnojeChar" w:customStyle="true">
    <w:name w:val="Podnožje Char"/>
    <w:basedOn w:val="Zadanifontodlomka"/>
    <w:link w:val="Podnoje"/>
    <w:rsid w:val="00246BBF"/>
    <w:rPr>
      <w:sz w:val="24"/>
      <w:szCs w:val="24"/>
    </w:rPr>
  </w:style>
  <w:style w:type="character" w:styleId="Hiperveza">
    <w:name w:val="Hyperlink"/>
    <w:uiPriority w:val="99"/>
    <w:unhideWhenUsed/>
    <w:rsid w:val="00246BBF"/>
    <w:rPr>
      <w:color w:val="0563C1"/>
      <w:u w:val="single"/>
    </w:rPr>
  </w:style>
  <w:style w:type="character" w:styleId="SlijeenaHiperveza">
    <w:name w:val="FollowedHyperlink"/>
    <w:uiPriority w:val="99"/>
    <w:unhideWhenUsed/>
    <w:rsid w:val="00246BBF"/>
    <w:rPr>
      <w:color w:val="954F72"/>
      <w:u w:val="single"/>
    </w:rPr>
  </w:style>
  <w:style w:type="character" w:styleId="ZaglavljeChar" w:customStyle="true">
    <w:name w:val="Zaglavlje Char"/>
    <w:basedOn w:val="Zadanifontodlomka"/>
    <w:link w:val="Zaglavlje"/>
    <w:rsid w:val="00246BBF"/>
    <w:rPr>
      <w:sz w:val="24"/>
      <w:szCs w:val="24"/>
    </w:rPr>
  </w:style>
  <w:style w:type="character" w:styleId="Naslov2Char" w:customStyle="true">
    <w:name w:val="Naslov 2 Char"/>
    <w:basedOn w:val="Zadanifontodlomka"/>
    <w:link w:val="Naslov2"/>
    <w:rsid w:val="002C1624"/>
    <w:rPr>
      <w:sz w:val="24"/>
      <w:szCs w:val="24"/>
      <w:lang w:val="en-US" w:eastAsia="en-US"/>
    </w:rPr>
  </w:style>
  <w:style w:type="paragraph" w:styleId="Obinitekst">
    <w:name w:val="Plain Text"/>
    <w:basedOn w:val="Normal"/>
    <w:link w:val="ObinitekstChar"/>
    <w:unhideWhenUsed/>
    <w:rsid w:val="002C1624"/>
    <w:rPr>
      <w:rFonts w:ascii="Consolas" w:hAnsi="Consolas" w:eastAsia="Calibri"/>
      <w:sz w:val="21"/>
      <w:szCs w:val="21"/>
      <w:lang w:eastAsia="en-US"/>
    </w:rPr>
  </w:style>
  <w:style w:type="character" w:styleId="ObinitekstChar" w:customStyle="true">
    <w:name w:val="Obični tekst Char"/>
    <w:basedOn w:val="Zadanifontodlomka"/>
    <w:link w:val="Obinitekst"/>
    <w:rsid w:val="002C1624"/>
    <w:rPr>
      <w:rFonts w:ascii="Consolas" w:hAnsi="Consolas" w:eastAsia="Calibri"/>
      <w:sz w:val="21"/>
      <w:szCs w:val="21"/>
      <w:lang w:eastAsia="en-US"/>
    </w:rPr>
  </w:style>
  <w:style w:type="paragraph" w:styleId="Podnaslov">
    <w:name w:val="Subtitle"/>
    <w:basedOn w:val="Normal"/>
    <w:next w:val="Normal"/>
    <w:link w:val="PodnaslovChar"/>
    <w:qFormat/>
    <w:rsid w:val="00431E0F"/>
    <w:pPr>
      <w:numPr>
        <w:ilvl w:val="1"/>
      </w:numPr>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rsid w:val="00431E0F"/>
    <w:rPr>
      <w:rFonts w:asciiTheme="majorHAnsi" w:hAnsiTheme="majorHAnsi" w:eastAsiaTheme="majorEastAsia" w:cstheme="majorBidi"/>
      <w:i/>
      <w:iCs/>
      <w:color w:val="4F81BD" w:themeColor="accent1"/>
      <w:spacing w:val="15"/>
      <w:sz w:val="24"/>
      <w:szCs w:val="24"/>
    </w:rPr>
  </w:style>
  <w:style w:type="paragraph" w:styleId="Bezproreda">
    <w:name w:val="No Spacing"/>
    <w:link w:val="BezproredaChar"/>
    <w:uiPriority w:val="1"/>
    <w:qFormat/>
    <w:rsid w:val="000A4540"/>
    <w:rPr>
      <w:rFonts w:asciiTheme="minorHAnsi" w:hAnsiTheme="minorHAnsi" w:eastAsiaTheme="minorEastAsia" w:cstheme="minorBidi"/>
      <w:sz w:val="22"/>
      <w:szCs w:val="22"/>
    </w:rPr>
  </w:style>
  <w:style w:type="paragraph" w:styleId="Bezproreda1" w:customStyle="true">
    <w:name w:val="Bez proreda1"/>
    <w:qFormat/>
    <w:rsid w:val="00BD761B"/>
    <w:rPr>
      <w:rFonts w:ascii="Calibri" w:hAnsi="Calibri" w:eastAsia="Calibri"/>
      <w:sz w:val="22"/>
      <w:szCs w:val="22"/>
      <w:lang w:eastAsia="en-US"/>
    </w:rPr>
  </w:style>
  <w:style w:type="paragraph" w:styleId="Odlomakpopisa1" w:customStyle="true">
    <w:name w:val="Odlomak popisa1"/>
    <w:basedOn w:val="Normal"/>
    <w:uiPriority w:val="34"/>
    <w:qFormat/>
    <w:rsid w:val="00BD761B"/>
    <w:pPr>
      <w:spacing w:after="200" w:line="276" w:lineRule="auto"/>
      <w:ind w:left="720"/>
      <w:contextualSpacing/>
    </w:pPr>
    <w:rPr>
      <w:rFonts w:ascii="Calibri" w:hAnsi="Calibri"/>
      <w:sz w:val="22"/>
      <w:szCs w:val="22"/>
    </w:rPr>
  </w:style>
  <w:style w:type="paragraph" w:styleId="Bezproreda2" w:customStyle="true">
    <w:name w:val="Bez proreda2"/>
    <w:qFormat/>
    <w:rsid w:val="00BD761B"/>
    <w:rPr>
      <w:rFonts w:ascii="Calibri" w:hAnsi="Calibri" w:eastAsia="Calibri"/>
      <w:sz w:val="22"/>
      <w:szCs w:val="22"/>
      <w:lang w:eastAsia="en-US"/>
    </w:rPr>
  </w:style>
  <w:style w:type="paragraph" w:styleId="ListParagraph1" w:customStyle="true">
    <w:name w:val="List Paragraph1"/>
    <w:basedOn w:val="Normal"/>
    <w:qFormat/>
    <w:rsid w:val="00BD761B"/>
    <w:pPr>
      <w:suppressAutoHyphens/>
      <w:spacing w:after="200" w:line="276" w:lineRule="auto"/>
      <w:ind w:left="708"/>
    </w:pPr>
    <w:rPr>
      <w:rFonts w:ascii="Calibri" w:hAnsi="Calibri" w:cs="Calibri"/>
      <w:sz w:val="22"/>
      <w:szCs w:val="22"/>
      <w:lang w:eastAsia="ar-SA"/>
    </w:rPr>
  </w:style>
  <w:style w:type="character" w:styleId="BezproredaChar" w:customStyle="true">
    <w:name w:val="Bez proreda Char"/>
    <w:link w:val="Bezproreda"/>
    <w:uiPriority w:val="1"/>
    <w:rsid w:val="003611C7"/>
    <w:rPr>
      <w:rFonts w:asciiTheme="minorHAnsi" w:hAnsiTheme="minorHAnsi" w:eastAsiaTheme="minorEastAsia" w:cstheme="minorBidi"/>
      <w:sz w:val="22"/>
      <w:szCs w:val="22"/>
    </w:rPr>
  </w:style>
  <w:style w:type="paragraph" w:styleId="Default" w:customStyle="true">
    <w:name w:val="Default"/>
    <w:rsid w:val="0099402E"/>
    <w:pPr>
      <w:autoSpaceDE w:val="false"/>
      <w:autoSpaceDN w:val="false"/>
      <w:adjustRightInd w:val="false"/>
    </w:pPr>
    <w:rPr>
      <w:rFonts w:ascii="Arial" w:hAnsi="Arial" w:cs="Arial"/>
      <w:color w:val="000000"/>
      <w:sz w:val="24"/>
      <w:szCs w:val="24"/>
    </w:rPr>
  </w:style>
  <w:style w:type="character" w:styleId="Tekstrezerviranogmjesta">
    <w:name w:val="Placeholder Text"/>
    <w:basedOn w:val="Zadanifontodlomka"/>
    <w:uiPriority w:val="99"/>
    <w:semiHidden/>
    <w:rsid w:val="004737F6"/>
    <w:rPr>
      <w:color w:val="808080"/>
      <w:bdr w:val="none" w:color="auto" w:sz="0" w:space="0"/>
      <w:shd w:val="clear" w:color="auto" w:fill="auto"/>
    </w:rPr>
  </w:style>
  <w:style w:type="character" w:styleId="eSPISCCParagraphDefaultFont" w:customStyle="true">
    <w:name w:val="eSPIS_CC_Paragraph Default Font"/>
    <w:basedOn w:val="Zadanifontodlomka"/>
    <w:rsid w:val="004737F6"/>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737F6"/>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4737F6"/>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4737F6"/>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11C19"/>
    <w:rPr>
      <w:sz w:val="24"/>
      <w:szCs w:val="24"/>
    </w:rPr>
  </w:style>
  <w:style w:styleId="Naslov2" w:type="paragraph">
    <w:name w:val="heading 2"/>
    <w:basedOn w:val="Normal"/>
    <w:next w:val="Normal"/>
    <w:link w:val="Naslov2Char"/>
    <w:qFormat/>
    <w:rsid w:val="002C1624"/>
    <w:pPr>
      <w:keepNext/>
      <w:widowControl w:val="0"/>
      <w:autoSpaceDE w:val="0"/>
      <w:autoSpaceDN w:val="0"/>
      <w:adjustRightInd w:val="0"/>
      <w:jc w:val="both"/>
      <w:outlineLvl w:val="1"/>
    </w:pPr>
    <w:rPr>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F14C76"/>
    <w:pPr>
      <w:tabs>
        <w:tab w:pos="4536" w:val="center"/>
        <w:tab w:pos="9072" w:val="right"/>
      </w:tabs>
    </w:pPr>
  </w:style>
  <w:style w:styleId="Brojstranice" w:type="character">
    <w:name w:val="page number"/>
    <w:basedOn w:val="Zadanifontodlomka"/>
    <w:rsid w:val="00F14C76"/>
  </w:style>
  <w:style w:styleId="Zaglavlje" w:type="paragraph">
    <w:name w:val="header"/>
    <w:basedOn w:val="Normal"/>
    <w:link w:val="ZaglavljeChar"/>
    <w:rsid w:val="00F14C76"/>
    <w:pPr>
      <w:tabs>
        <w:tab w:pos="4320" w:val="center"/>
        <w:tab w:pos="8640" w:val="right"/>
      </w:tabs>
    </w:pPr>
  </w:style>
  <w:style w:styleId="Tijeloteksta" w:type="paragraph">
    <w:name w:val="Body Text"/>
    <w:basedOn w:val="Normal"/>
    <w:link w:val="TijelotekstaChar"/>
    <w:uiPriority w:val="99"/>
    <w:unhideWhenUsed/>
    <w:rsid w:val="00BE385B"/>
    <w:pPr>
      <w:jc w:val="both"/>
    </w:pPr>
    <w:rPr>
      <w:rFonts w:eastAsia="Calibri"/>
    </w:rPr>
  </w:style>
  <w:style w:customStyle="1" w:styleId="TijelotekstaChar" w:type="character">
    <w:name w:val="Tijelo teksta Char"/>
    <w:link w:val="Tijeloteksta"/>
    <w:uiPriority w:val="99"/>
    <w:rsid w:val="00BE385B"/>
    <w:rPr>
      <w:rFonts w:eastAsia="Calibri"/>
      <w:sz w:val="24"/>
      <w:szCs w:val="24"/>
    </w:rPr>
  </w:style>
  <w:style w:styleId="Tekstbalonia" w:type="paragraph">
    <w:name w:val="Balloon Text"/>
    <w:basedOn w:val="Normal"/>
    <w:link w:val="TekstbaloniaChar"/>
    <w:rsid w:val="00125C73"/>
    <w:rPr>
      <w:rFonts w:ascii="Tahoma" w:cs="Tahoma" w:hAnsi="Tahoma"/>
      <w:sz w:val="16"/>
      <w:szCs w:val="16"/>
    </w:rPr>
  </w:style>
  <w:style w:customStyle="1" w:styleId="TekstbaloniaChar" w:type="character">
    <w:name w:val="Tekst balončića Char"/>
    <w:link w:val="Tekstbalonia"/>
    <w:rsid w:val="00125C73"/>
    <w:rPr>
      <w:rFonts w:ascii="Tahoma" w:cs="Tahoma" w:hAnsi="Tahoma"/>
      <w:sz w:val="16"/>
      <w:szCs w:val="16"/>
    </w:rPr>
  </w:style>
  <w:style w:styleId="Reetkatablice" w:type="table">
    <w:name w:val="Table Grid"/>
    <w:basedOn w:val="Obinatablica"/>
    <w:uiPriority w:val="59"/>
    <w:rsid w:val="00FB07B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Jednostavnatablica2" w:type="table">
    <w:name w:val="Table Simple 2"/>
    <w:basedOn w:val="Obinatablica"/>
    <w:rsid w:val="00C250D4"/>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Odlomakpopisa" w:type="paragraph">
    <w:name w:val="List Paragraph"/>
    <w:basedOn w:val="Normal"/>
    <w:uiPriority w:val="34"/>
    <w:qFormat/>
    <w:rsid w:val="00C07083"/>
    <w:pPr>
      <w:ind w:left="720"/>
      <w:contextualSpacing/>
    </w:pPr>
  </w:style>
  <w:style w:styleId="Uvuenotijeloteksta" w:type="paragraph">
    <w:name w:val="Body Text Indent"/>
    <w:basedOn w:val="Normal"/>
    <w:link w:val="UvuenotijelotekstaChar"/>
    <w:rsid w:val="00C16D31"/>
    <w:pPr>
      <w:spacing w:after="120"/>
      <w:ind w:left="283"/>
    </w:pPr>
  </w:style>
  <w:style w:customStyle="1" w:styleId="UvuenotijelotekstaChar" w:type="character">
    <w:name w:val="Uvučeno tijelo teksta Char"/>
    <w:basedOn w:val="Zadanifontodlomka"/>
    <w:link w:val="Uvuenotijeloteksta"/>
    <w:rsid w:val="00C16D31"/>
    <w:rPr>
      <w:sz w:val="24"/>
      <w:szCs w:val="24"/>
    </w:rPr>
  </w:style>
  <w:style w:styleId="Tijeloteksta3" w:type="paragraph">
    <w:name w:val="Body Text 3"/>
    <w:basedOn w:val="Normal"/>
    <w:link w:val="Tijeloteksta3Char"/>
    <w:rsid w:val="00246BBF"/>
    <w:pPr>
      <w:spacing w:after="120"/>
    </w:pPr>
    <w:rPr>
      <w:sz w:val="16"/>
      <w:szCs w:val="16"/>
    </w:rPr>
  </w:style>
  <w:style w:customStyle="1" w:styleId="Tijeloteksta3Char" w:type="character">
    <w:name w:val="Tijelo teksta 3 Char"/>
    <w:basedOn w:val="Zadanifontodlomka"/>
    <w:link w:val="Tijeloteksta3"/>
    <w:rsid w:val="00246BBF"/>
    <w:rPr>
      <w:sz w:val="16"/>
      <w:szCs w:val="16"/>
    </w:rPr>
  </w:style>
  <w:style w:customStyle="1" w:styleId="msolistparagraph0" w:type="paragraph">
    <w:name w:val="msolistparagraph"/>
    <w:basedOn w:val="Normal"/>
    <w:rsid w:val="00246BBF"/>
    <w:pPr>
      <w:suppressAutoHyphens/>
      <w:ind w:left="720"/>
    </w:pPr>
    <w:rPr>
      <w:lang w:eastAsia="ar-SA"/>
    </w:rPr>
  </w:style>
  <w:style w:styleId="Tijeloteksta2" w:type="paragraph">
    <w:name w:val="Body Text 2"/>
    <w:basedOn w:val="Normal"/>
    <w:link w:val="Tijeloteksta2Char"/>
    <w:rsid w:val="00246BBF"/>
    <w:pPr>
      <w:tabs>
        <w:tab w:leader="dot" w:pos="9072" w:val="right"/>
      </w:tabs>
      <w:suppressAutoHyphens/>
      <w:spacing w:line="276" w:lineRule="auto"/>
      <w:jc w:val="both"/>
    </w:pPr>
    <w:rPr>
      <w:rFonts w:eastAsia="Calibri"/>
      <w:bCs/>
      <w:lang w:eastAsia="ar-SA"/>
    </w:rPr>
  </w:style>
  <w:style w:customStyle="1" w:styleId="Tijeloteksta2Char" w:type="character">
    <w:name w:val="Tijelo teksta 2 Char"/>
    <w:basedOn w:val="Zadanifontodlomka"/>
    <w:link w:val="Tijeloteksta2"/>
    <w:rsid w:val="00246BBF"/>
    <w:rPr>
      <w:rFonts w:eastAsia="Calibri"/>
      <w:bCs/>
      <w:sz w:val="24"/>
      <w:szCs w:val="24"/>
      <w:lang w:eastAsia="ar-SA"/>
    </w:rPr>
  </w:style>
  <w:style w:customStyle="1" w:styleId="PodnojeChar" w:type="character">
    <w:name w:val="Podnožje Char"/>
    <w:basedOn w:val="Zadanifontodlomka"/>
    <w:link w:val="Podnoje"/>
    <w:rsid w:val="00246BBF"/>
    <w:rPr>
      <w:sz w:val="24"/>
      <w:szCs w:val="24"/>
    </w:rPr>
  </w:style>
  <w:style w:styleId="Hiperveza" w:type="character">
    <w:name w:val="Hyperlink"/>
    <w:uiPriority w:val="99"/>
    <w:unhideWhenUsed/>
    <w:rsid w:val="00246BBF"/>
    <w:rPr>
      <w:color w:val="0563C1"/>
      <w:u w:val="single"/>
    </w:rPr>
  </w:style>
  <w:style w:styleId="SlijeenaHiperveza" w:type="character">
    <w:name w:val="FollowedHyperlink"/>
    <w:uiPriority w:val="99"/>
    <w:unhideWhenUsed/>
    <w:rsid w:val="00246BBF"/>
    <w:rPr>
      <w:color w:val="954F72"/>
      <w:u w:val="single"/>
    </w:rPr>
  </w:style>
  <w:style w:customStyle="1" w:styleId="ZaglavljeChar" w:type="character">
    <w:name w:val="Zaglavlje Char"/>
    <w:basedOn w:val="Zadanifontodlomka"/>
    <w:link w:val="Zaglavlje"/>
    <w:rsid w:val="00246BBF"/>
    <w:rPr>
      <w:sz w:val="24"/>
      <w:szCs w:val="24"/>
    </w:rPr>
  </w:style>
  <w:style w:customStyle="1" w:styleId="Naslov2Char" w:type="character">
    <w:name w:val="Naslov 2 Char"/>
    <w:basedOn w:val="Zadanifontodlomka"/>
    <w:link w:val="Naslov2"/>
    <w:rsid w:val="002C1624"/>
    <w:rPr>
      <w:sz w:val="24"/>
      <w:szCs w:val="24"/>
      <w:lang w:eastAsia="en-US" w:val="en-US"/>
    </w:rPr>
  </w:style>
  <w:style w:styleId="Obinitekst" w:type="paragraph">
    <w:name w:val="Plain Text"/>
    <w:basedOn w:val="Normal"/>
    <w:link w:val="ObinitekstChar"/>
    <w:unhideWhenUsed/>
    <w:rsid w:val="002C1624"/>
    <w:rPr>
      <w:rFonts w:ascii="Consolas" w:eastAsia="Calibri" w:hAnsi="Consolas"/>
      <w:sz w:val="21"/>
      <w:szCs w:val="21"/>
      <w:lang w:eastAsia="en-US"/>
    </w:rPr>
  </w:style>
  <w:style w:customStyle="1" w:styleId="ObinitekstChar" w:type="character">
    <w:name w:val="Obični tekst Char"/>
    <w:basedOn w:val="Zadanifontodlomka"/>
    <w:link w:val="Obinitekst"/>
    <w:rsid w:val="002C1624"/>
    <w:rPr>
      <w:rFonts w:ascii="Consolas" w:eastAsia="Calibri" w:hAnsi="Consolas"/>
      <w:sz w:val="21"/>
      <w:szCs w:val="21"/>
      <w:lang w:eastAsia="en-US"/>
    </w:rPr>
  </w:style>
  <w:style w:styleId="Podnaslov" w:type="paragraph">
    <w:name w:val="Subtitle"/>
    <w:basedOn w:val="Normal"/>
    <w:next w:val="Normal"/>
    <w:link w:val="PodnaslovChar"/>
    <w:qFormat/>
    <w:rsid w:val="00431E0F"/>
    <w:pPr>
      <w:numPr>
        <w:ilvl w:val="1"/>
      </w:numPr>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431E0F"/>
    <w:rPr>
      <w:rFonts w:asciiTheme="majorHAnsi" w:cstheme="majorBidi" w:eastAsiaTheme="majorEastAsia" w:hAnsiTheme="majorHAnsi"/>
      <w:i/>
      <w:iCs/>
      <w:color w:themeColor="accent1" w:val="4F81BD"/>
      <w:spacing w:val="15"/>
      <w:sz w:val="24"/>
      <w:szCs w:val="24"/>
    </w:rPr>
  </w:style>
  <w:style w:styleId="Bezproreda" w:type="paragraph">
    <w:name w:val="No Spacing"/>
    <w:link w:val="BezproredaChar"/>
    <w:uiPriority w:val="1"/>
    <w:qFormat/>
    <w:rsid w:val="000A4540"/>
    <w:rPr>
      <w:rFonts w:asciiTheme="minorHAnsi" w:cstheme="minorBidi" w:eastAsiaTheme="minorEastAsia" w:hAnsiTheme="minorHAnsi"/>
      <w:sz w:val="22"/>
      <w:szCs w:val="22"/>
    </w:rPr>
  </w:style>
  <w:style w:customStyle="1" w:styleId="Bezproreda1" w:type="paragraph">
    <w:name w:val="Bez proreda1"/>
    <w:qFormat/>
    <w:rsid w:val="00BD761B"/>
    <w:rPr>
      <w:rFonts w:ascii="Calibri" w:eastAsia="Calibri" w:hAnsi="Calibri"/>
      <w:sz w:val="22"/>
      <w:szCs w:val="22"/>
      <w:lang w:eastAsia="en-US"/>
    </w:rPr>
  </w:style>
  <w:style w:customStyle="1" w:styleId="Odlomakpopisa1" w:type="paragraph">
    <w:name w:val="Odlomak popisa1"/>
    <w:basedOn w:val="Normal"/>
    <w:uiPriority w:val="34"/>
    <w:qFormat/>
    <w:rsid w:val="00BD761B"/>
    <w:pPr>
      <w:spacing w:after="200" w:line="276" w:lineRule="auto"/>
      <w:ind w:left="720"/>
      <w:contextualSpacing/>
    </w:pPr>
    <w:rPr>
      <w:rFonts w:ascii="Calibri" w:hAnsi="Calibri"/>
      <w:sz w:val="22"/>
      <w:szCs w:val="22"/>
    </w:rPr>
  </w:style>
  <w:style w:customStyle="1" w:styleId="Bezproreda2" w:type="paragraph">
    <w:name w:val="Bez proreda2"/>
    <w:qFormat/>
    <w:rsid w:val="00BD761B"/>
    <w:rPr>
      <w:rFonts w:ascii="Calibri" w:eastAsia="Calibri" w:hAnsi="Calibri"/>
      <w:sz w:val="22"/>
      <w:szCs w:val="22"/>
      <w:lang w:eastAsia="en-US"/>
    </w:rPr>
  </w:style>
  <w:style w:customStyle="1" w:styleId="ListParagraph1" w:type="paragraph">
    <w:name w:val="List Paragraph1"/>
    <w:basedOn w:val="Normal"/>
    <w:qFormat/>
    <w:rsid w:val="00BD761B"/>
    <w:pPr>
      <w:suppressAutoHyphens/>
      <w:spacing w:after="200" w:line="276" w:lineRule="auto"/>
      <w:ind w:left="708"/>
    </w:pPr>
    <w:rPr>
      <w:rFonts w:ascii="Calibri" w:cs="Calibri" w:hAnsi="Calibri"/>
      <w:sz w:val="22"/>
      <w:szCs w:val="22"/>
      <w:lang w:eastAsia="ar-SA"/>
    </w:rPr>
  </w:style>
  <w:style w:customStyle="1" w:styleId="BezproredaChar" w:type="character">
    <w:name w:val="Bez proreda Char"/>
    <w:link w:val="Bezproreda"/>
    <w:uiPriority w:val="1"/>
    <w:rsid w:val="003611C7"/>
    <w:rPr>
      <w:rFonts w:asciiTheme="minorHAnsi" w:cstheme="minorBidi" w:eastAsiaTheme="minorEastAsia" w:hAnsiTheme="minorHAnsi"/>
      <w:sz w:val="22"/>
      <w:szCs w:val="22"/>
    </w:rPr>
  </w:style>
  <w:style w:customStyle="1" w:styleId="Default" w:type="paragraph">
    <w:name w:val="Default"/>
    <w:rsid w:val="0099402E"/>
    <w:pPr>
      <w:autoSpaceDE w:val="0"/>
      <w:autoSpaceDN w:val="0"/>
      <w:adjustRightInd w:val="0"/>
    </w:pPr>
    <w:rPr>
      <w:rFonts w:ascii="Arial" w:cs="Arial" w:hAnsi="Arial"/>
      <w:color w:val="000000"/>
      <w:sz w:val="24"/>
      <w:szCs w:val="24"/>
    </w:rPr>
  </w:style>
  <w:style w:styleId="Tekstrezerviranogmjesta" w:type="character">
    <w:name w:val="Placeholder Text"/>
    <w:basedOn w:val="Zadanifontodlomka"/>
    <w:uiPriority w:val="99"/>
    <w:semiHidden/>
    <w:rsid w:val="004737F6"/>
    <w:rPr>
      <w:color w:val="808080"/>
      <w:bdr w:color="auto" w:space="0" w:sz="0" w:val="none"/>
      <w:shd w:color="auto" w:fill="auto" w:val="clear"/>
    </w:rPr>
  </w:style>
  <w:style w:customStyle="1" w:styleId="eSPISCCParagraphDefaultFont" w:type="character">
    <w:name w:val="eSPIS_CC_Paragraph Default Font"/>
    <w:basedOn w:val="Zadanifontodlomka"/>
    <w:rsid w:val="004737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37F6"/>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4737F6"/>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4737F6"/>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4453447">
      <w:bodyDiv w:val="true"/>
      <w:marLeft w:val="0"/>
      <w:marRight w:val="0"/>
      <w:marTop w:val="0"/>
      <w:marBottom w:val="0"/>
      <w:divBdr>
        <w:top w:val="none" w:color="auto" w:sz="0" w:space="0"/>
        <w:left w:val="none" w:color="auto" w:sz="0" w:space="0"/>
        <w:bottom w:val="none" w:color="auto" w:sz="0" w:space="0"/>
        <w:right w:val="none" w:color="auto" w:sz="0" w:space="0"/>
      </w:divBdr>
    </w:div>
    <w:div w:id="334848589">
      <w:bodyDiv w:val="true"/>
      <w:marLeft w:val="0"/>
      <w:marRight w:val="0"/>
      <w:marTop w:val="0"/>
      <w:marBottom w:val="0"/>
      <w:divBdr>
        <w:top w:val="none" w:color="auto" w:sz="0" w:space="0"/>
        <w:left w:val="none" w:color="auto" w:sz="0" w:space="0"/>
        <w:bottom w:val="none" w:color="auto" w:sz="0" w:space="0"/>
        <w:right w:val="none" w:color="auto" w:sz="0" w:space="0"/>
      </w:divBdr>
    </w:div>
    <w:div w:id="427428810">
      <w:bodyDiv w:val="true"/>
      <w:marLeft w:val="0"/>
      <w:marRight w:val="0"/>
      <w:marTop w:val="0"/>
      <w:marBottom w:val="0"/>
      <w:divBdr>
        <w:top w:val="none" w:color="auto" w:sz="0" w:space="0"/>
        <w:left w:val="none" w:color="auto" w:sz="0" w:space="0"/>
        <w:bottom w:val="none" w:color="auto" w:sz="0" w:space="0"/>
        <w:right w:val="none" w:color="auto" w:sz="0" w:space="0"/>
      </w:divBdr>
    </w:div>
    <w:div w:id="786583016">
      <w:bodyDiv w:val="true"/>
      <w:marLeft w:val="0"/>
      <w:marRight w:val="0"/>
      <w:marTop w:val="0"/>
      <w:marBottom w:val="0"/>
      <w:divBdr>
        <w:top w:val="none" w:color="auto" w:sz="0" w:space="0"/>
        <w:left w:val="none" w:color="auto" w:sz="0" w:space="0"/>
        <w:bottom w:val="none" w:color="auto" w:sz="0" w:space="0"/>
        <w:right w:val="none" w:color="auto" w:sz="0" w:space="0"/>
      </w:divBdr>
    </w:div>
    <w:div w:id="1084112962">
      <w:bodyDiv w:val="true"/>
      <w:marLeft w:val="0"/>
      <w:marRight w:val="0"/>
      <w:marTop w:val="0"/>
      <w:marBottom w:val="0"/>
      <w:divBdr>
        <w:top w:val="none" w:color="auto" w:sz="0" w:space="0"/>
        <w:left w:val="none" w:color="auto" w:sz="0" w:space="0"/>
        <w:bottom w:val="none" w:color="auto" w:sz="0" w:space="0"/>
        <w:right w:val="none" w:color="auto" w:sz="0" w:space="0"/>
      </w:divBdr>
    </w:div>
    <w:div w:id="1388458143">
      <w:bodyDiv w:val="true"/>
      <w:marLeft w:val="0"/>
      <w:marRight w:val="0"/>
      <w:marTop w:val="0"/>
      <w:marBottom w:val="0"/>
      <w:divBdr>
        <w:top w:val="none" w:color="auto" w:sz="0" w:space="0"/>
        <w:left w:val="none" w:color="auto" w:sz="0" w:space="0"/>
        <w:bottom w:val="none" w:color="auto" w:sz="0" w:space="0"/>
        <w:right w:val="none" w:color="auto" w:sz="0" w:space="0"/>
      </w:divBdr>
    </w:div>
    <w:div w:id="1423339038">
      <w:bodyDiv w:val="true"/>
      <w:marLeft w:val="0"/>
      <w:marRight w:val="0"/>
      <w:marTop w:val="0"/>
      <w:marBottom w:val="0"/>
      <w:divBdr>
        <w:top w:val="none" w:color="auto" w:sz="0" w:space="0"/>
        <w:left w:val="none" w:color="auto" w:sz="0" w:space="0"/>
        <w:bottom w:val="none" w:color="auto" w:sz="0" w:space="0"/>
        <w:right w:val="none" w:color="auto" w:sz="0" w:space="0"/>
      </w:divBdr>
    </w:div>
    <w:div w:id="1842619687">
      <w:bodyDiv w:val="true"/>
      <w:marLeft w:val="0"/>
      <w:marRight w:val="0"/>
      <w:marTop w:val="0"/>
      <w:marBottom w:val="0"/>
      <w:divBdr>
        <w:top w:val="none" w:color="auto" w:sz="0" w:space="0"/>
        <w:left w:val="none" w:color="auto" w:sz="0" w:space="0"/>
        <w:bottom w:val="none" w:color="auto" w:sz="0" w:space="0"/>
        <w:right w:val="none" w:color="auto" w:sz="0" w:space="0"/>
      </w:divBdr>
    </w:div>
    <w:div w:id="2045325486">
      <w:bodyDiv w:val="true"/>
      <w:marLeft w:val="0"/>
      <w:marRight w:val="0"/>
      <w:marTop w:val="0"/>
      <w:marBottom w:val="0"/>
      <w:divBdr>
        <w:top w:val="none" w:color="auto" w:sz="0" w:space="0"/>
        <w:left w:val="none" w:color="auto" w:sz="0" w:space="0"/>
        <w:bottom w:val="none" w:color="auto" w:sz="0" w:space="0"/>
        <w:right w:val="none" w:color="auto" w:sz="0" w:space="0"/>
      </w:divBdr>
    </w:div>
    <w:div w:id="204697670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lipnja 2024.</izvorni_sadrzaj>
    <derivirana_varijabla naziv="DomainObject.PlaniraniZavrsetakDatum_1">4. lipnja 2024.</derivirana_varijabla>
  </DomainObject.PlaniraniZavrsetakDatum>
  <DomainObject.PlaniraniPocetakDatum>
    <izvorni_sadrzaj>4. lipnja 2024.</izvorni_sadrzaj>
    <derivirana_varijabla naziv="DomainObject.PlaniraniPocetakDatum_1">4. lipnja 2024.</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lipnja 2024.</izvorni_sadrzaj>
    <derivirana_varijabla naziv="DomainObject.Zapisnik.DatumKreiranja_1">4. lipnja 2024.</derivirana_varijabla>
  </DomainObject.Zapisnik.DatumKreiranja>
  <DomainObject.Zapisnik.ImovinskaKorist>
    <izvorni_sadrzaj/>
    <derivirana_varijabla naziv="DomainObject.Zapisnik.ImovinskaKorist_1"/>
  </DomainObject.Zapisnik.ImovinskaKorist>
  <DomainObject.Zapisnik.Oznaka>
    <izvorni_sadrzaj>St-337/2020-188</izvorni_sadrzaj>
    <derivirana_varijabla naziv="DomainObject.Zapisnik.Oznaka_1">St-337/2020-188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2020.</izvorni_sadrzaj>
    <derivirana_varijabla naziv="DomainObject.Predmet.DatumOsnivanja_1">2. prosinca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St-337/2020</izvorni_sadrzaj>
    <derivirana_varijabla naziv="DomainObject.Predmet.OznakaBroj_1">St-337/2020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KALTENBERG ADRIA d.o.o.  Kukuljanovo</izvorni_sadrzaj>
    <derivirana_varijabla naziv="DomainObject.Predmet.ProtustrankaFormated_1">  KALTENBERG ADRIA d.o.o.  Kukuljanovo</derivirana_varijabla>
  </DomainObject.Predmet.ProtustrankaFormated>
  <DomainObject.Predmet.ProtustrankaFormatedOIB>
    <izvorni_sadrzaj>  KALTENBERG ADRIA d.o.o.  Kukuljanovo, OIB 74525360508</izvorni_sadrzaj>
    <derivirana_varijabla naziv="DomainObject.Predmet.ProtustrankaFormatedOIB_1">  KALTENBERG ADRIA d.o.o.  Kukuljanovo, OIB 74525360508</derivirana_varijabla>
  </DomainObject.Predmet.ProtustrankaFormatedOIB>
  <DomainObject.Predmet.ProtustrankaFormatedWithAdress>
    <izvorni_sadrzaj> KALTENBERG ADRIA d.o.o.  Kukuljanovo, Kukuljanovo 336, 51227 Kukuljanovo</izvorni_sadrzaj>
    <derivirana_varijabla naziv="DomainObject.Predmet.ProtustrankaFormatedWithAdress_1"> KALTENBERG ADRIA d.o.o.  Kukuljanovo, Kukuljanovo 336, 51227 Kukuljanovo</derivirana_varijabla>
  </DomainObject.Predmet.ProtustrankaFormatedWithAdress>
  <DomainObject.Predmet.ProtustrankaFormatedWithAdressOIB>
    <izvorni_sadrzaj> KALTENBERG ADRIA d.o.o.  Kukuljanovo, OIB 74525360508, Kukuljanovo 336, 51227 Kukuljanovo</izvorni_sadrzaj>
    <derivirana_varijabla naziv="DomainObject.Predmet.ProtustrankaFormatedWithAdressOIB_1"> KALTENBERG ADRIA d.o.o.  Kukuljanovo, OIB 74525360508, Kukuljanovo 336, 51227 Kukuljanovo</derivirana_varijabla>
  </DomainObject.Predmet.ProtustrankaFormatedWithAdressOIB>
  <DomainObject.Predmet.ProtustrankaWithAdress>
    <izvorni_sadrzaj>KALTENBERG ADRIA d.o.o.  Kukuljanovo Kukuljanovo 336, 51227 Kukuljanovo</izvorni_sadrzaj>
    <derivirana_varijabla naziv="DomainObject.Predmet.ProtustrankaWithAdress_1">KALTENBERG ADRIA d.o.o.  Kukuljanovo Kukuljanovo 336, 51227 Kukuljanovo</derivirana_varijabla>
  </DomainObject.Predmet.ProtustrankaWithAdress>
  <DomainObject.Predmet.ProtustrankaWithAdressOIB>
    <izvorni_sadrzaj>KALTENBERG ADRIA d.o.o.  Kukuljanovo, OIB 74525360508, Kukuljanovo 336, 51227 Kukuljanovo</izvorni_sadrzaj>
    <derivirana_varijabla naziv="DomainObject.Predmet.ProtustrankaWithAdressOIB_1">KALTENBERG ADRIA d.o.o.  Kukuljanovo, OIB 74525360508, Kukuljanovo 336, 51227 Kukuljanovo</derivirana_varijabla>
  </DomainObject.Predmet.ProtustrankaWithAdressOIB>
  <DomainObject.Predmet.ProtustrankaNazivFormated>
    <izvorni_sadrzaj>KALTENBERG ADRIA d.o.o.  Kukuljanovo</izvorni_sadrzaj>
    <derivirana_varijabla naziv="DomainObject.Predmet.ProtustrankaNazivFormated_1">KALTENBERG ADRIA d.o.o.  Kukuljanovo</derivirana_varijabla>
  </DomainObject.Predmet.ProtustrankaNazivFormated>
  <DomainObject.Predmet.ProtustrankaNazivFormatedOIB>
    <izvorni_sadrzaj>KALTENBERG ADRIA d.o.o.  Kukuljanovo, OIB 74525360508</izvorni_sadrzaj>
    <derivirana_varijabla naziv="DomainObject.Predmet.ProtustrankaNazivFormatedOIB_1">KALTENBERG ADRIA d.o.o.  Kukuljanovo, OIB 74525360508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 PUTANEC  Zagreb zastupanog po punomoćniku Nikola Pranjić; KARL RUPPRECHT PRINZ VON BAYERN  Njemačka zastupanog po punomoćniku Nikola Pranjić</izvorni_sadrzaj>
    <derivirana_varijabla naziv="DomainObject.Predmet.StrankaFormated_1">  GORDAN PUTANEC  Zagreb zastupanog po punomoćniku Nikola Pranjić; KARL RUPPRECHT PRINZ VON BAYERN  Njemačka zastupanog po punomoćniku Nikola Pranjić</derivirana_varijabla>
  </DomainObject.Predmet.StrankaFormated>
  <DomainObject.Predmet.StrankaFormatedOIB>
    <izvorni_sadrzaj>  GORDAN PUTANEC  Zagreb, OIB 01775066516 zastupanog po punomoćniku Nikola Pranjić; KARL RUPPRECHT PRINZ VON BAYERN  Njemačka, OIB 54194818423 zastupanog po punomoćniku Nikola Pranjić</izvorni_sadrzaj>
    <derivirana_varijabla naziv="DomainObject.Predmet.StrankaFormatedOIB_1">  GORDAN PUTANEC  Zagreb, OIB 01775066516 zastupanog po punomoćniku Nikola Pranjić; KARL RUPPRECHT PRINZ VON BAYERN  Njemačka, OIB 54194818423 zastupanog po punomoćniku Nikola Pranjić</derivirana_varijabla>
  </DomainObject.Predmet.StrankaFormatedOIB>
  <DomainObject.Predmet.StrankaFormatedWithAdress>
    <izvorni_sadrzaj> GORDAN PUTANEC  Zagreb, Srebrenjak 126d, 10000 Zagreb zastupanog po punomoćniku Nikola Pranjić; KARL RUPPRECHT PRINZ VON BAYERN  Njemačka, Wangener Str. 2, 82319 Starnberg-Leutstetten zastupanog po punomoćniku Nikola Pranjić</izvorni_sadrzaj>
    <derivirana_varijabla naziv="DomainObject.Predmet.StrankaFormatedWithAdress_1"> GORDAN PUTANEC  Zagreb, Srebrenjak 126d, 10000 Zagreb zastupanog po punomoćniku Nikola Pranjić; KARL RUPPRECHT PRINZ VON BAYERN  Njemačka, Wangener Str. 2, 82319 Starnberg-Leutstetten zastupanog po punomoćniku Nikola Pranjić</derivirana_varijabla>
  </DomainObject.Predmet.StrankaFormatedWithAdress>
  <DomainObject.Predmet.StrankaFormatedWithAdressOIB>
    <izvorni_sadrzaj> GORDAN PUTANEC  Zagreb, OIB 01775066516, Srebrenjak 126d, 10000 Zagreb zastupanog po punomoćniku Nikola Pranjić; KARL RUPPRECHT PRINZ VON BAYERN  Njemačka, OIB 54194818423, Wangener Str. 2, 82319 Starnberg-Leutstetten zastupanog po punomoćniku Nikola Pranjić</izvorni_sadrzaj>
    <derivirana_varijabla naziv="DomainObject.Predmet.StrankaFormatedWithAdressOIB_1"> GORDAN PUTANEC  Zagreb, OIB 01775066516, Srebrenjak 126d, 10000 Zagreb zastupanog po punomoćniku Nikola Pranjić; KARL RUPPRECHT PRINZ VON BAYERN  Njemačka, OIB 54194818423, Wangener Str. 2, 82319 Starnberg-Leutstetten zastupanog po punomoćniku Nikola Pranjić</derivirana_varijabla>
  </DomainObject.Predmet.StrankaFormatedWithAdressOIB>
  <DomainObject.Predmet.StrankaWithAdress>
    <izvorni_sadrzaj>GORDAN PUTANEC  Zagreb Srebrenjak 126d,10000 Zagreb,KARL RUPPRECHT PRINZ VON BAYERN  Njemačka Wangener Str. 2,82319 Starnberg-Leutstetten</izvorni_sadrzaj>
    <derivirana_varijabla naziv="DomainObject.Predmet.StrankaWithAdress_1">GORDAN PUTANEC  Zagreb Srebrenjak 126d,10000 Zagreb,KARL RUPPRECHT PRINZ VON BAYERN  Njemačka Wangener Str. 2,82319 Starnberg-Leutstetten</derivirana_varijabla>
  </DomainObject.Predmet.StrankaWithAdress>
  <DomainObject.Predmet.StrankaWithAdressOIB>
    <izvorni_sadrzaj>GORDAN PUTANEC  Zagreb, OIB 01775066516, Srebrenjak 126d,10000 Zagreb,KARL RUPPRECHT PRINZ VON BAYERN  Njemačka, OIB 54194818423, Wangener Str. 2,82319 Starnberg-Leutstetten</izvorni_sadrzaj>
    <derivirana_varijabla naziv="DomainObject.Predmet.StrankaWithAdressOIB_1">GORDAN PUTANEC  Zagreb, OIB 01775066516, Srebrenjak 126d,10000 Zagreb,KARL RUPPRECHT PRINZ VON BAYERN  Njemačka, OIB 54194818423, Wangener Str. 2,82319 Starnberg-Leutstetten</derivirana_varijabla>
  </DomainObject.Predmet.StrankaWithAdressOIB>
  <DomainObject.Predmet.StrankaNazivFormated>
    <izvorni_sadrzaj>GORDAN PUTANEC  Zagreb,KARL RUPPRECHT PRINZ VON BAYERN  Njemačka</izvorni_sadrzaj>
    <derivirana_varijabla naziv="DomainObject.Predmet.StrankaNazivFormated_1">GORDAN PUTANEC  Zagreb,KARL RUPPRECHT PRINZ VON BAYERN  Njemačka</derivirana_varijabla>
  </DomainObject.Predmet.StrankaNazivFormated>
  <DomainObject.Predmet.StrankaNazivFormatedOIB>
    <izvorni_sadrzaj>GORDAN PUTANEC  Zagreb, OIB 01775066516,KARL RUPPRECHT PRINZ VON BAYERN  Njemačka, OIB 54194818423</izvorni_sadrzaj>
    <derivirana_varijabla naziv="DomainObject.Predmet.StrankaNazivFormatedOIB_1">GORDAN PUTANEC  Zagreb, OIB 01775066516,KARL RUPPRECHT PRINZ VON BAYERN  Njemačka, OIB 54194818423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GORDAN PUTANEC  Zagreb zastupanog po punomoćniku Nikola Pranjić</item>
      <item>KARL RUPPRECHT PRINZ VON BAYERN  Njemačka zastupanog po punomoćniku Nikola Pranjić</item>
    </izvorni_sadrzaj>
    <derivirana_varijabla naziv="DomainObject.Predmet.StrankaListFormated_1">
      <item>GORDAN PUTANEC  Zagreb zastupanog po punomoćniku Nikola Pranjić</item>
      <item>KARL RUPPRECHT PRINZ VON BAYERN  Njemačka zastupanog po punomoćniku Nikola Pranjić</item>
    </derivirana_varijabla>
  </DomainObject.Predmet.StrankaListFormated>
  <DomainObject.Predmet.StrankaListFormatedOIB>
    <izvorni_sadrzaj>
      <item>GORDAN PUTANEC  Zagreb, OIB 01775066516 zastupanog po punomoćniku Nikola Pranjić</item>
      <item>KARL RUPPRECHT PRINZ VON BAYERN  Njemačka, OIB 54194818423 zastupanog po punomoćniku Nikola Pranjić</item>
    </izvorni_sadrzaj>
    <derivirana_varijabla naziv="DomainObject.Predmet.StrankaListFormatedOIB_1">
      <item>GORDAN PUTANEC  Zagreb, OIB 01775066516 zastupanog po punomoćniku Nikola Pranjić</item>
      <item>KARL RUPPRECHT PRINZ VON BAYERN  Njemačka, OIB 54194818423 zastupanog po punomoćniku Nikola Pranjić</item>
    </derivirana_varijabla>
  </DomainObject.Predmet.StrankaListFormatedOIB>
  <DomainObject.Predmet.StrankaListFormatedWithAdress>
    <izvorni_sadrzaj>
      <item>GORDAN PUTANEC  Zagreb, Srebrenjak 126d, 10000 Zagreb zastupanog po punomoćniku Nikola Pranjić</item>
      <item>KARL RUPPRECHT PRINZ VON BAYERN  Njemačka, Wangener Str. 2, 82319 Starnberg-Leutstetten zastupanog po punomoćniku Nikola Pranjić</item>
    </izvorni_sadrzaj>
    <derivirana_varijabla naziv="DomainObject.Predmet.StrankaListFormatedWithAdress_1">
      <item>GORDAN PUTANEC  Zagreb, Srebrenjak 126d, 10000 Zagreb zastupanog po punomoćniku Nikola Pranjić</item>
      <item>KARL RUPPRECHT PRINZ VON BAYERN  Njemačka, Wangener Str. 2, 82319 Starnberg-Leutstetten zastupanog po punomoćniku Nikola Pranjić</item>
    </derivirana_varijabla>
  </DomainObject.Predmet.StrankaListFormatedWithAdress>
  <DomainObject.Predmet.StrankaListFormatedWithAdressOIB>
    <izvorni_sadrzaj>
      <item>GORDAN PUTANEC  Zagreb, OIB 01775066516, Srebrenjak 126d, 10000 Zagreb zastupanog po punomoćniku Nikola Pranjić</item>
      <item>KARL RUPPRECHT PRINZ VON BAYERN  Njemačka, OIB 54194818423, Wangener Str. 2, 82319 Starnberg-Leutstetten zastupanog po punomoćniku Nikola Pranjić</item>
    </izvorni_sadrzaj>
    <derivirana_varijabla naziv="DomainObject.Predmet.StrankaListFormatedWithAdressOIB_1">
      <item>GORDAN PUTANEC  Zagreb, OIB 01775066516, Srebrenjak 126d, 10000 Zagreb zastupanog po punomoćniku Nikola Pranjić</item>
      <item>KARL RUPPRECHT PRINZ VON BAYERN  Njemačka, OIB 54194818423, Wangener Str. 2, 82319 Starnberg-Leutstetten zastupanog po punomoćniku Nikola Pranjić</item>
    </derivirana_varijabla>
  </DomainObject.Predmet.StrankaListFormatedWithAdressOIB>
  <DomainObject.Predmet.StrankaListNazivFormated>
    <izvorni_sadrzaj>
      <item>GORDAN PUTANEC  Zagreb</item>
      <item>KARL RUPPRECHT PRINZ VON BAYERN  Njemačka</item>
    </izvorni_sadrzaj>
    <derivirana_varijabla naziv="DomainObject.Predmet.StrankaListNazivFormated_1">
      <item>GORDAN PUTANEC  Zagreb</item>
      <item>KARL RUPPRECHT PRINZ VON BAYERN  Njemačka</item>
    </derivirana_varijabla>
  </DomainObject.Predmet.StrankaListNazivFormated>
  <DomainObject.Predmet.StrankaListNazivFormatedOIB>
    <izvorni_sadrzaj>
      <item>GORDAN PUTANEC  Zagreb, OIB 01775066516</item>
      <item>KARL RUPPRECHT PRINZ VON BAYERN  Njemačka, OIB 54194818423</item>
    </izvorni_sadrzaj>
    <derivirana_varijabla naziv="DomainObject.Predmet.StrankaListNazivFormatedOIB_1">
      <item>GORDAN PUTANEC  Zagreb, OIB 01775066516</item>
      <item>KARL RUPPRECHT PRINZ VON BAYERN  Njemačka, OIB 54194818423</item>
    </derivirana_varijabla>
  </DomainObject.Predmet.StrankaListNazivFormatedOIB>
  <DomainObject.Predmet.ProtuStrankaListFormated>
    <izvorni_sadrzaj>
      <item>KALTENBERG ADRIA d.o.o.  Kukuljanovo</item>
    </izvorni_sadrzaj>
    <derivirana_varijabla naziv="DomainObject.Predmet.ProtuStrankaListFormated_1">
      <item>KALTENBERG ADRIA d.o.o.  Kukuljanovo</item>
    </derivirana_varijabla>
  </DomainObject.Predmet.ProtuStrankaListFormated>
  <DomainObject.Predmet.ProtuStrankaListFormatedOIB>
    <izvorni_sadrzaj>
      <item>KALTENBERG ADRIA d.o.o.  Kukuljanovo, OIB 74525360508</item>
    </izvorni_sadrzaj>
    <derivirana_varijabla naziv="DomainObject.Predmet.ProtuStrankaListFormatedOIB_1">
      <item>KALTENBERG ADRIA d.o.o.  Kukuljanovo, OIB 74525360508</item>
    </derivirana_varijabla>
  </DomainObject.Predmet.ProtuStrankaListFormatedOIB>
  <DomainObject.Predmet.ProtuStrankaListFormatedWithAdress>
    <izvorni_sadrzaj>
      <item>KALTENBERG ADRIA d.o.o.  Kukuljanovo, Kukuljanovo 336, 51227 Kukuljanovo</item>
    </izvorni_sadrzaj>
    <derivirana_varijabla naziv="DomainObject.Predmet.ProtuStrankaListFormatedWithAdress_1">
      <item>KALTENBERG ADRIA d.o.o.  Kukuljanovo, Kukuljanovo 336, 51227 Kukuljanovo</item>
    </derivirana_varijabla>
  </DomainObject.Predmet.ProtuStrankaListFormatedWithAdress>
  <DomainObject.Predmet.ProtuStrankaListFormatedWithAdressOIB>
    <izvorni_sadrzaj>
      <item>KALTENBERG ADRIA d.o.o.  Kukuljanovo, OIB 74525360508, Kukuljanovo 336, 51227 Kukuljanovo</item>
    </izvorni_sadrzaj>
    <derivirana_varijabla naziv="DomainObject.Predmet.ProtuStrankaListFormatedWithAdressOIB_1">
      <item>KALTENBERG ADRIA d.o.o.  Kukuljanovo, OIB 74525360508, Kukuljanovo 336, 51227 Kukuljanovo</item>
    </derivirana_varijabla>
  </DomainObject.Predmet.ProtuStrankaListFormatedWithAdressOIB>
  <DomainObject.Predmet.ProtuStrankaListNazivFormated>
    <izvorni_sadrzaj>
      <item>KALTENBERG ADRIA d.o.o.  Kukuljanovo</item>
    </izvorni_sadrzaj>
    <derivirana_varijabla naziv="DomainObject.Predmet.ProtuStrankaListNazivFormated_1">
      <item>KALTENBERG ADRIA d.o.o.  Kukuljanovo</item>
    </derivirana_varijabla>
  </DomainObject.Predmet.ProtuStrankaListNazivFormated>
  <DomainObject.Predmet.ProtuStrankaListNazivFormatedOIB>
    <izvorni_sadrzaj>
      <item>KALTENBERG ADRIA d.o.o.  Kukuljanovo, OIB 74525360508</item>
    </izvorni_sadrzaj>
    <derivirana_varijabla naziv="DomainObject.Predmet.ProtuStrankaListNazivFormatedOIB_1">
      <item>KALTENBERG ADRIA d.o.o.  Kukuljanovo, OIB 74525360508</item>
    </derivirana_varijabla>
  </DomainObject.Predmet.ProtuStrankaListNazivFormatedOIB>
  <DomainObject.Predmet.OstaliListFormated>
    <izvorni_sadrzaj>
      <item>Nikola Pranjić punomoćnik sudionika u postupku KARL RUPPRECHT PRINZ VON BAYERN  Njemačka; GORDAN PUTANEC  Zagreb</item>
      <item>Republika Hrvatska</item>
      <item>ERSTE&amp;STEIERMÄRKISCHE BANKA dioničko društvo</item>
      <item>Domagoj Pavić</item>
      <item>CENTAR ZAŠTITE NA RADU I ZAŠTITE OD POŽARA društvo s ograničenom odgovornošću</item>
      <item>LAGERMAX AED Croatia, d.o.o. za međunarodno otpremništvo</item>
      <item>Marko Paulinović</item>
      <item>Josip Martinić</item>
      <item>Nikola Kokot</item>
    </izvorni_sadrzaj>
    <derivirana_varijabla naziv="DomainObject.Predmet.OstaliListFormated_1">
      <item>Nikola Pranjić punomoćnik sudionika u postupku KARL RUPPRECHT PRINZ VON BAYERN  Njemačka; GORDAN PUTANEC  Zagreb</item>
      <item>Republika Hrvatska</item>
      <item>ERSTE&amp;STEIERMÄRKISCHE BANKA dioničko društvo</item>
      <item>Domagoj Pavić</item>
      <item>CENTAR ZAŠTITE NA RADU I ZAŠTITE OD POŽARA društvo s ograničenom odgovornošću</item>
      <item>LAGERMAX AED Croatia, d.o.o. za međunarodno otpremništvo</item>
      <item>Marko Paulinović</item>
      <item>Josip Martinić</item>
      <item>Nikola Kokot</item>
    </derivirana_varijabla>
  </DomainObject.Predmet.OstaliListFormated>
  <DomainObject.Predmet.OstaliListFormatedOIB>
    <izvorni_sadrzaj>
      <item>Nikola Pranjić, OIB 21299756749 punomoćnik sudionika u postupku KARL RUPPRECHT PRINZ VON BAYERN  Njemačka; GORDAN PUTANEC  Zagreb</item>
      <item>Republika Hrvatska, OIB 52634238587</item>
      <item>ERSTE&amp;STEIERMÄRKISCHE BANKA dioničko društvo, OIB 23057039320</item>
      <item>Domagoj Pavić, OIB 85491831828</item>
      <item>CENTAR ZAŠTITE NA RADU I ZAŠTITE OD POŽARA društvo s ograničenom odgovornošću, OIB 45124837924</item>
      <item>LAGERMAX AED Croatia, d.o.o. za međunarodno otpremništvo, OIB 06465158978</item>
      <item>Marko Paulinović, OIB 81851068352</item>
      <item>Josip Martinić, OIB 31466212404</item>
      <item>Nikola Kokot, OIB 31197797015</item>
    </izvorni_sadrzaj>
    <derivirana_varijabla naziv="DomainObject.Predmet.OstaliListFormatedOIB_1">
      <item>Nikola Pranjić, OIB 21299756749 punomoćnik sudionika u postupku KARL RUPPRECHT PRINZ VON BAYERN  Njemačka; GORDAN PUTANEC  Zagreb</item>
      <item>Republika Hrvatska, OIB 52634238587</item>
      <item>ERSTE&amp;STEIERMÄRKISCHE BANKA dioničko društvo, OIB 23057039320</item>
      <item>Domagoj Pavić, OIB 85491831828</item>
      <item>CENTAR ZAŠTITE NA RADU I ZAŠTITE OD POŽARA društvo s ograničenom odgovornošću, OIB 45124837924</item>
      <item>LAGERMAX AED Croatia, d.o.o. za međunarodno otpremništvo, OIB 06465158978</item>
      <item>Marko Paulinović, OIB 81851068352</item>
      <item>Josip Martinić, OIB 31466212404</item>
      <item>Nikola Kokot, OIB 31197797015</item>
    </derivirana_varijabla>
  </DomainObject.Predmet.OstaliListFormatedOIB>
  <DomainObject.Predmet.OstaliListFormatedWithAdress>
    <izvorni_sadrzaj>
      <item>Nikola Pranjić, Riva 4, 51000 Rijeka punomoćnik sudionika u postupku KARL RUPPRECHT PRINZ VON BAYERN  Njemačka; GORDAN PUTANEC  Zagreb</item>
      <item>Republika Hrvatska</item>
      <item>ERSTE&amp;STEIERMÄRKISCHE BANKA dioničko društvo, Jadranski Trg 3a, 51000 Rijeka</item>
      <item>Domagoj Pavić, Kačani 101, 51218 Grobnik</item>
      <item>CENTAR ZAŠTITE NA RADU I ZAŠTITE OD POŽARA društvo s ograničenom odgovornošću, Ružićeva 18, 51000 Rijeka</item>
      <item>LAGERMAX AED Croatia, d.o.o. za međunarodno otpremništvo, Zagorske magistrale 16, 10296 Luka</item>
      <item>Marko Paulinović, Masarykova ulica 3, 10000 Zagreb</item>
      <item>Josip Martinić, Ivana Lučića 2a, 10000 Zagreb</item>
      <item>Nikola Kokot, Radnička c. 80, 10000 Zagreb</item>
    </izvorni_sadrzaj>
    <derivirana_varijabla naziv="DomainObject.Predmet.OstaliListFormatedWithAdress_1">
      <item>Nikola Pranjić, Riva 4, 51000 Rijeka punomoćnik sudionika u postupku KARL RUPPRECHT PRINZ VON BAYERN  Njemačka; GORDAN PUTANEC  Zagreb</item>
      <item>Republika Hrvatska</item>
      <item>ERSTE&amp;STEIERMÄRKISCHE BANKA dioničko društvo, Jadranski Trg 3a, 51000 Rijeka</item>
      <item>Domagoj Pavić, Kačani 101, 51218 Grobnik</item>
      <item>CENTAR ZAŠTITE NA RADU I ZAŠTITE OD POŽARA društvo s ograničenom odgovornošću, Ružićeva 18, 51000 Rijeka</item>
      <item>LAGERMAX AED Croatia, d.o.o. za međunarodno otpremništvo, Zagorske magistrale 16, 10296 Luka</item>
      <item>Marko Paulinović, Masarykova ulica 3, 10000 Zagreb</item>
      <item>Josip Martinić, Ivana Lučića 2a, 10000 Zagreb</item>
      <item>Nikola Kokot, Radnička c. 80, 10000 Zagreb</item>
    </derivirana_varijabla>
  </DomainObject.Predmet.OstaliListFormatedWithAdress>
  <DomainObject.Predmet.OstaliListFormatedWithAdressOIB>
    <izvorni_sadrzaj>
      <item>Nikola Pranjić, OIB 21299756749, Riva 4, 51000 Rijeka punomoćnik sudionika u postupku KARL RUPPRECHT PRINZ VON BAYERN  Njemačka; GORDAN PUTANEC  Zagreb</item>
      <item>Republika Hrvatska, OIB 52634238587</item>
      <item>ERSTE&amp;STEIERMÄRKISCHE BANKA dioničko društvo, OIB 23057039320, Jadranski Trg 3a, 51000 Rijeka</item>
      <item>Domagoj Pavić, OIB 85491831828, Kačani 101, 51218 Grobnik</item>
      <item>CENTAR ZAŠTITE NA RADU I ZAŠTITE OD POŽARA društvo s ograničenom odgovornošću, OIB 45124837924, Ružićeva 18, 51000 Rijeka</item>
      <item>LAGERMAX AED Croatia, d.o.o. za međunarodno otpremništvo, OIB 06465158978, Zagorske magistrale 16, 10296 Luka</item>
      <item>Marko Paulinović, OIB 81851068352, Masarykova ulica 3, 10000 Zagreb</item>
      <item>Josip Martinić, OIB 31466212404, Ivana Lučića 2a, 10000 Zagreb</item>
      <item>Nikola Kokot, OIB 31197797015, Radnička c. 80, 10000 Zagreb</item>
    </izvorni_sadrzaj>
    <derivirana_varijabla naziv="DomainObject.Predmet.OstaliListFormatedWithAdressOIB_1">
      <item>Nikola Pranjić, OIB 21299756749, Riva 4, 51000 Rijeka punomoćnik sudionika u postupku KARL RUPPRECHT PRINZ VON BAYERN  Njemačka; GORDAN PUTANEC  Zagreb</item>
      <item>Republika Hrvatska, OIB 52634238587</item>
      <item>ERSTE&amp;STEIERMÄRKISCHE BANKA dioničko društvo, OIB 23057039320, Jadranski Trg 3a, 51000 Rijeka</item>
      <item>Domagoj Pavić, OIB 85491831828, Kačani 101, 51218 Grobnik</item>
      <item>CENTAR ZAŠTITE NA RADU I ZAŠTITE OD POŽARA društvo s ograničenom odgovornošću, OIB 45124837924, Ružićeva 18, 51000 Rijeka</item>
      <item>LAGERMAX AED Croatia, d.o.o. za međunarodno otpremništvo, OIB 06465158978, Zagorske magistrale 16, 10296 Luka</item>
      <item>Marko Paulinović, OIB 81851068352, Masarykova ulica 3, 10000 Zagreb</item>
      <item>Josip Martinić, OIB 31466212404, Ivana Lučića 2a, 10000 Zagreb</item>
      <item>Nikola Kokot, OIB 31197797015, Radnička c. 80, 10000 Zagreb</item>
    </derivirana_varijabla>
  </DomainObject.Predmet.OstaliListFormatedWithAdressOIB>
  <DomainObject.Predmet.OstaliListNazivFormated>
    <izvorni_sadrzaj>
      <item>Nikola Pranjić</item>
      <item>Republika Hrvatska</item>
      <item>ERSTE&amp;STEIERMÄRKISCHE BANKA dioničko društvo</item>
      <item>Domagoj Pavić</item>
      <item>CENTAR ZAŠTITE NA RADU I ZAŠTITE OD POŽARA društvo s ograničenom odgovornošću</item>
      <item>LAGERMAX AED Croatia, d.o.o. za međunarodno otpremništvo</item>
      <item>Marko Paulinović</item>
      <item>Josip Martinić</item>
      <item>Nikola Kokot</item>
    </izvorni_sadrzaj>
    <derivirana_varijabla naziv="DomainObject.Predmet.OstaliListNazivFormated_1">
      <item>Nikola Pranjić</item>
      <item>Republika Hrvatska</item>
      <item>ERSTE&amp;STEIERMÄRKISCHE BANKA dioničko društvo</item>
      <item>Domagoj Pavić</item>
      <item>CENTAR ZAŠTITE NA RADU I ZAŠTITE OD POŽARA društvo s ograničenom odgovornošću</item>
      <item>LAGERMAX AED Croatia, d.o.o. za međunarodno otpremništvo</item>
      <item>Marko Paulinović</item>
      <item>Josip Martinić</item>
      <item>Nikola Kokot</item>
    </derivirana_varijabla>
  </DomainObject.Predmet.OstaliListNazivFormated>
  <DomainObject.Predmet.OstaliListNazivFormatedOIB>
    <izvorni_sadrzaj>
      <item>Nikola Pranjić, OIB 21299756749</item>
      <item>Republika Hrvatska, OIB 52634238587</item>
      <item>ERSTE&amp;STEIERMÄRKISCHE BANKA dioničko društvo, OIB 23057039320</item>
      <item>Domagoj Pavić, OIB 85491831828</item>
      <item>CENTAR ZAŠTITE NA RADU I ZAŠTITE OD POŽARA društvo s ograničenom odgovornošću, OIB 45124837924</item>
      <item>LAGERMAX AED Croatia, d.o.o. za međunarodno otpremništvo, OIB 06465158978</item>
      <item>Marko Paulinović, OIB 81851068352</item>
      <item>Josip Martinić, OIB 31466212404</item>
      <item>Nikola Kokot, OIB 31197797015</item>
    </izvorni_sadrzaj>
    <derivirana_varijabla naziv="DomainObject.Predmet.OstaliListNazivFormatedOIB_1">
      <item>Nikola Pranjić, OIB 21299756749</item>
      <item>Republika Hrvatska, OIB 52634238587</item>
      <item>ERSTE&amp;STEIERMÄRKISCHE BANKA dioničko društvo, OIB 23057039320</item>
      <item>Domagoj Pavić, OIB 85491831828</item>
      <item>CENTAR ZAŠTITE NA RADU I ZAŠTITE OD POŽARA društvo s ograničenom odgovornošću, OIB 45124837924</item>
      <item>LAGERMAX AED Croatia, d.o.o. za međunarodno otpremništvo, OIB 06465158978</item>
      <item>Marko Paulinović, OIB 81851068352</item>
      <item>Josip Martinić, OIB 31466212404</item>
      <item>Nikola Kokot, OIB 31197797015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lipnja 2024.</izvorni_sadrzaj>
    <derivirana_varijabla naziv="DomainObject.Datum_1">4. lipnja 2024.</derivirana_varijabla>
  </DomainObject.Datum>
  <DomainObject.PoslovniBrojDokumenta>
    <izvorni_sadrzaj>St-337/2020-188</izvorni_sadrzaj>
    <derivirana_varijabla naziv="DomainObject.PoslovniBrojDokumenta_1">St-337/2020-188</derivirana_varijabla>
  </DomainObject.PoslovniBrojDokumenta>
  <DomainObject.Predmet.StrankaIDrugi>
    <izvorni_sadrzaj>GORDAN PUTANEC  Zagreb i dr.</izvorni_sadrzaj>
    <derivirana_varijabla naziv="DomainObject.Predmet.StrankaIDrugi_1">GORDAN PUTANEC  Zagreb i dr.</derivirana_varijabla>
  </DomainObject.Predmet.StrankaIDrugi>
  <DomainObject.Predmet.ProtustrankaIDrugi>
    <izvorni_sadrzaj>KALTENBERG ADRIA d.o.o.  Kukuljanovo</izvorni_sadrzaj>
    <derivirana_varijabla naziv="DomainObject.Predmet.ProtustrankaIDrugi_1">KALTENBERG ADRIA d.o.o.  Kukuljanovo</derivirana_varijabla>
  </DomainObject.Predmet.ProtustrankaIDrugi>
  <DomainObject.Predmet.StrankaIDrugiAdressOIB>
    <izvorni_sadrzaj>GORDAN PUTANEC  Zagreb, OIB 01775066516, Srebrenjak 126d, 10000 Zagreb i dr.</izvorni_sadrzaj>
    <derivirana_varijabla naziv="DomainObject.Predmet.StrankaIDrugiAdressOIB_1">GORDAN PUTANEC  Zagreb, OIB 01775066516, Srebrenjak 126d, 10000 Zagreb i dr.</derivirana_varijabla>
  </DomainObject.Predmet.StrankaIDrugiAdressOIB>
  <DomainObject.Predmet.ProtustrankaIDrugiAdressOIB>
    <izvorni_sadrzaj>KALTENBERG ADRIA d.o.o.  Kukuljanovo, OIB 74525360508, Kukuljanovo 336, 51227 Kukuljanovo</izvorni_sadrzaj>
    <derivirana_varijabla naziv="DomainObject.Predmet.ProtustrankaIDrugiAdressOIB_1">KALTENBERG ADRIA d.o.o.  Kukuljanovo, OIB 74525360508, Kukuljanovo 336, 51227 Kukuljanovo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Pranjić</item>
      <item>GORDAN PUTANEC  Zagreb</item>
      <item>KARL RUPPRECHT PRINZ VON BAYERN  Njemačka</item>
      <item>KALTENBERG ADRIA d.o.o.  Kukuljanovo</item>
      <item>Republika Hrvatska</item>
      <item>ERSTE&amp;STEIERMÄRKISCHE BANKA dioničko društvo</item>
      <item>Domagoj Pavić</item>
      <item>CENTAR ZAŠTITE NA RADU I ZAŠTITE OD POŽARA društvo s ograničenom odgovornošću</item>
      <item>LAGERMAX AED Croatia, d.o.o. za međunarodno otpremništvo</item>
      <item>Marko Paulinović</item>
      <item>Josip Martinić</item>
      <item>Nikola Kokot</item>
    </izvorni_sadrzaj>
    <derivirana_varijabla naziv="DomainObject.Predmet.SudioniciListNaziv_1">
      <item>Nikola Pranjić</item>
      <item>GORDAN PUTANEC  Zagreb</item>
      <item>KARL RUPPRECHT PRINZ VON BAYERN  Njemačka</item>
      <item>KALTENBERG ADRIA d.o.o.  Kukuljanovo</item>
      <item>Republika Hrvatska</item>
      <item>ERSTE&amp;STEIERMÄRKISCHE BANKA dioničko društvo</item>
      <item>Domagoj Pavić</item>
      <item>CENTAR ZAŠTITE NA RADU I ZAŠTITE OD POŽARA društvo s ograničenom odgovornošću</item>
      <item>LAGERMAX AED Croatia, d.o.o. za međunarodno otpremništvo</item>
      <item>Marko Paulinović</item>
      <item>Josip Martinić</item>
      <item>Nikola Kokot</item>
    </derivirana_varijabla>
  </DomainObject.Predmet.SudioniciListNaziv>
  <DomainObject.Predmet.SudioniciListAdressOIB>
    <izvorni_sadrzaj>
      <item>Nikola Pranjić, OIB 21299756749, Riva 4,51000 Rijeka</item>
      <item>GORDAN PUTANEC  Zagreb, OIB 01775066516, Srebrenjak 126d,10000 Zagreb</item>
      <item>KARL RUPPRECHT PRINZ VON BAYERN  Njemačka, OIB 54194818423, Wangener Str. 2,82319 Starnberg-Leutstetten</item>
      <item>KALTENBERG ADRIA d.o.o.  Kukuljanovo, OIB 74525360508, Kukuljanovo 336,51227 Kukuljanovo</item>
      <item>Republika Hrvatska, OIB 52634238587</item>
      <item>ERSTE&amp;STEIERMÄRKISCHE BANKA dioničko društvo, OIB 23057039320, Jadranski Trg 3a,51000 Rijeka</item>
      <item>Domagoj Pavić, OIB 85491831828, Kačani 101,51218 Grobnik</item>
      <item>CENTAR ZAŠTITE NA RADU I ZAŠTITE OD POŽARA društvo s ograničenom odgovornošću, OIB 45124837924, Ružićeva 18,51000 Rijeka</item>
      <item>LAGERMAX AED Croatia, d.o.o. za međunarodno otpremništvo, OIB 06465158978, Zagorske magistrale 16,10296 Luka</item>
      <item>Marko Paulinović, OIB 81851068352, Masarykova ulica 3,10000 Zagreb</item>
      <item>Josip Martinić, OIB 31466212404, Ivana Lučića 2a,10000 Zagreb</item>
      <item>Nikola Kokot, OIB 31197797015, Radnička c. 80,10000 Zagreb</item>
    </izvorni_sadrzaj>
    <derivirana_varijabla naziv="DomainObject.Predmet.SudioniciListAdressOIB_1">
      <item>Nikola Pranjić, OIB 21299756749, Riva 4,51000 Rijeka</item>
      <item>GORDAN PUTANEC  Zagreb, OIB 01775066516, Srebrenjak 126d,10000 Zagreb</item>
      <item>KARL RUPPRECHT PRINZ VON BAYERN  Njemačka, OIB 54194818423, Wangener Str. 2,82319 Starnberg-Leutstetten</item>
      <item>KALTENBERG ADRIA d.o.o.  Kukuljanovo, OIB 74525360508, Kukuljanovo 336,51227 Kukuljanovo</item>
      <item>Republika Hrvatska, OIB 52634238587</item>
      <item>ERSTE&amp;STEIERMÄRKISCHE BANKA dioničko društvo, OIB 23057039320, Jadranski Trg 3a,51000 Rijeka</item>
      <item>Domagoj Pavić, OIB 85491831828, Kačani 101,51218 Grobnik</item>
      <item>CENTAR ZAŠTITE NA RADU I ZAŠTITE OD POŽARA društvo s ograničenom odgovornošću, OIB 45124837924, Ružićeva 18,51000 Rijeka</item>
      <item>LAGERMAX AED Croatia, d.o.o. za međunarodno otpremništvo, OIB 06465158978, Zagorske magistrale 16,10296 Luka</item>
      <item>Marko Paulinović, OIB 81851068352, Masarykova ulica 3,10000 Zagreb</item>
      <item>Josip Martinić, OIB 31466212404, Ivana Lučića 2a,10000 Zagreb</item>
      <item>Nikola Kokot, OIB 31197797015, Radnička c.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21299756749</item>
      <item>, OIB 01775066516</item>
      <item>, OIB 54194818423</item>
      <item>, OIB 74525360508</item>
      <item>, OIB 52634238587</item>
      <item>, OIB 23057039320</item>
      <item>, OIB 85491831828</item>
      <item>, OIB 45124837924</item>
      <item>, OIB 06465158978</item>
      <item>, OIB 81851068352</item>
      <item>, OIB 31466212404</item>
      <item>, OIB 31197797015</item>
    </izvorni_sadrzaj>
    <derivirana_varijabla naziv="DomainObject.Predmet.SudioniciListNazivOIB_1">
      <item>, OIB 21299756749</item>
      <item>, OIB 01775066516</item>
      <item>, OIB 54194818423</item>
      <item>, OIB 74525360508</item>
      <item>, OIB 52634238587</item>
      <item>, OIB 23057039320</item>
      <item>, OIB 85491831828</item>
      <item>, OIB 45124837924</item>
      <item>, OIB 06465158978</item>
      <item>, OIB 81851068352</item>
      <item>, OIB 31466212404</item>
      <item>, OIB 31197797015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Diego Debeljuh, OIB 37116813528, Laginjina 6, 52100 Pula</item>
    </izvorni_sadrzaj>
    <derivirana_varijabla naziv="DomainObject.Predmet.StecajniUpraviteljiListAddressOIB_1">
      <item>Diego Debeljuh, OIB 37116813528, Laginjina 6,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prosinca 2020.</izvorni_sadrzaj>
    <derivirana_varijabla naziv="DomainObject.Predmet.DatumPocetkaProcesa_1">2. prosinca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78460A-1EDB-4BBC-8AC4-272E8E7AF8D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2469</properties:Words>
  <properties:Characters>14102</properties:Characters>
  <properties:Lines>345</properties:Lines>
  <properties:Paragraphs>145</properties:Paragraphs>
  <properties:TotalTime>129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16572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2024-06-03T06:56:00Z</dcterms:created>
  <dc:creator>dcmelik</dc:creator>
  <cp:lastModifiedBy>Dajana Jurković</cp:lastModifiedBy>
  <cp:lastPrinted>2022-11-22T07:12:00Z</cp:lastPrinted>
  <dcterms:modified xmlns:xsi="http://www.w3.org/2001/XMLSchema-instance" xsi:type="dcterms:W3CDTF">2024-06-04T07:52:00Z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St-337/2020-188 / Zapisnik - Završno ročište vjerovnika (337,2020 zapisnik završno ročište s diobom KALTENBERG.docx)</vt:lpwstr>
  </prop:property>
  <prop:property fmtid="{D5CDD505-2E9C-101B-9397-08002B2CF9AE}" pid="4" name="CC_coloring">
    <vt:bool>false</vt:bool>
  </prop:property>
  <prop:property fmtid="{D5CDD505-2E9C-101B-9397-08002B2CF9AE}" pid="5" name="BrojStranica">
    <vt:i4>7</vt:i4>
  </prop:property>
</prop:Properties>
</file>